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33F0" w14:textId="6276F0FD" w:rsidR="00A07AA3" w:rsidRDefault="00A07AA3" w:rsidP="00A07AA3">
      <w:pPr>
        <w:pStyle w:val="MainHeadline"/>
        <w:rPr>
          <w:b w:val="0"/>
          <w:lang w:val="fr-FR"/>
        </w:rPr>
      </w:pPr>
      <w:r>
        <w:rPr>
          <w:lang w:val="fr-FR"/>
        </w:rPr>
        <w:t xml:space="preserve">Le programme extra accueille ses adhérents à </w:t>
      </w:r>
      <w:proofErr w:type="spellStart"/>
      <w:r>
        <w:rPr>
          <w:lang w:val="fr-FR"/>
        </w:rPr>
        <w:t>Equip</w:t>
      </w:r>
      <w:proofErr w:type="spellEnd"/>
      <w:r>
        <w:rPr>
          <w:lang w:val="fr-FR"/>
        </w:rPr>
        <w:t xml:space="preserve"> Auto et leur réserve des surprises. </w:t>
      </w:r>
    </w:p>
    <w:p w14:paraId="028F4FCA" w14:textId="77777777" w:rsidR="00A07AA3" w:rsidRDefault="00A07AA3" w:rsidP="00A07AA3">
      <w:pPr>
        <w:pStyle w:val="MainHeadline"/>
        <w:rPr>
          <w:lang w:val="fr-FR"/>
        </w:rPr>
      </w:pPr>
    </w:p>
    <w:p w14:paraId="4EF4A471" w14:textId="77777777" w:rsidR="00A07AA3" w:rsidRDefault="00A07AA3" w:rsidP="00A07AA3">
      <w:pPr>
        <w:pStyle w:val="Strapline"/>
        <w:numPr>
          <w:ilvl w:val="0"/>
          <w:numId w:val="8"/>
        </w:numPr>
        <w:rPr>
          <w:lang w:val="fr-FR"/>
        </w:rPr>
      </w:pPr>
      <w:r>
        <w:rPr>
          <w:lang w:val="fr-FR"/>
        </w:rPr>
        <w:t xml:space="preserve">Un programme destiné aux MRA </w:t>
      </w:r>
    </w:p>
    <w:p w14:paraId="1A555567" w14:textId="77777777" w:rsidR="00A07AA3" w:rsidRDefault="00A07AA3" w:rsidP="00A07AA3">
      <w:pPr>
        <w:pStyle w:val="Strapline"/>
        <w:numPr>
          <w:ilvl w:val="0"/>
          <w:numId w:val="8"/>
        </w:numPr>
        <w:rPr>
          <w:lang w:val="fr-FR"/>
        </w:rPr>
      </w:pPr>
      <w:r>
        <w:rPr>
          <w:lang w:val="fr-FR"/>
        </w:rPr>
        <w:t xml:space="preserve">Des nouveautés multiples pour 2023 </w:t>
      </w:r>
    </w:p>
    <w:p w14:paraId="56BA0C6F" w14:textId="77777777" w:rsidR="00A07AA3" w:rsidRDefault="00A07AA3" w:rsidP="00A07AA3">
      <w:pPr>
        <w:pStyle w:val="Strapline"/>
        <w:numPr>
          <w:ilvl w:val="0"/>
          <w:numId w:val="8"/>
        </w:numPr>
        <w:rPr>
          <w:lang w:val="fr-FR"/>
        </w:rPr>
      </w:pPr>
      <w:r>
        <w:rPr>
          <w:lang w:val="fr-FR"/>
        </w:rPr>
        <w:t>Des partenaires connus et reconnus</w:t>
      </w:r>
    </w:p>
    <w:p w14:paraId="3EF7D436" w14:textId="77777777" w:rsidR="00A07AA3" w:rsidRDefault="00A07AA3" w:rsidP="00A07AA3">
      <w:pPr>
        <w:rPr>
          <w:b/>
          <w:lang w:val="fr-FR"/>
        </w:rPr>
      </w:pPr>
    </w:p>
    <w:p w14:paraId="4494EE30" w14:textId="4A251465" w:rsidR="00A07AA3" w:rsidRDefault="00A07AA3" w:rsidP="00A07AA3">
      <w:pPr>
        <w:rPr>
          <w:lang w:val="fr-FR"/>
        </w:rPr>
      </w:pPr>
      <w:r>
        <w:rPr>
          <w:lang w:val="fr-FR"/>
        </w:rPr>
        <w:t xml:space="preserve">Initié en Allemagne en 2009 et lancé en France en 2011, le programme extra s’est imposé au fil des années comme l’un des dispositifs de fidélisation le plus important destiné aux MRA. </w:t>
      </w:r>
      <w:bookmarkStart w:id="0" w:name="_Hlk115277972"/>
      <w:r>
        <w:rPr>
          <w:lang w:val="fr-FR"/>
        </w:rPr>
        <w:t xml:space="preserve">Proposé dans 50 pays à travers le monde dont 25 pays européens, le programme atteint aujourd’hui la barre des 86 000 adhérents </w:t>
      </w:r>
      <w:proofErr w:type="gramStart"/>
      <w:r>
        <w:rPr>
          <w:lang w:val="fr-FR"/>
        </w:rPr>
        <w:t>en</w:t>
      </w:r>
      <w:proofErr w:type="gramEnd"/>
      <w:r>
        <w:rPr>
          <w:lang w:val="fr-FR"/>
        </w:rPr>
        <w:t xml:space="preserve"> Europe</w:t>
      </w:r>
      <w:r>
        <w:rPr>
          <w:color w:val="FF0000"/>
          <w:lang w:val="fr-FR"/>
        </w:rPr>
        <w:t xml:space="preserve"> </w:t>
      </w:r>
      <w:r>
        <w:rPr>
          <w:lang w:val="fr-FR"/>
        </w:rPr>
        <w:t>(dont 10 000 en France). Après 3 ans d’absence, les équipes Bosch sont heureuses d’accueillir les membres du programme dans un corner dédié du stand Bosch lors d’</w:t>
      </w:r>
      <w:proofErr w:type="spellStart"/>
      <w:r>
        <w:rPr>
          <w:lang w:val="fr-FR"/>
        </w:rPr>
        <w:t>Equip</w:t>
      </w:r>
      <w:proofErr w:type="spellEnd"/>
      <w:r>
        <w:rPr>
          <w:lang w:val="fr-FR"/>
        </w:rPr>
        <w:t xml:space="preserve"> Auto du 18 au 22 octobre prochains et de répondre à toutes leurs questions. </w:t>
      </w:r>
    </w:p>
    <w:bookmarkEnd w:id="0"/>
    <w:p w14:paraId="208287B9" w14:textId="77777777" w:rsidR="00A07AA3" w:rsidRDefault="00A07AA3" w:rsidP="00A07AA3">
      <w:pPr>
        <w:rPr>
          <w:lang w:val="fr-FR"/>
        </w:rPr>
      </w:pPr>
    </w:p>
    <w:p w14:paraId="4A9D8758" w14:textId="77777777" w:rsidR="00A07AA3" w:rsidRDefault="00A07AA3" w:rsidP="00A07AA3">
      <w:pPr>
        <w:rPr>
          <w:lang w:val="fr-FR"/>
        </w:rPr>
      </w:pPr>
      <w:r>
        <w:rPr>
          <w:b/>
          <w:lang w:val="fr-FR"/>
        </w:rPr>
        <w:t xml:space="preserve">Un programme fédérateur </w:t>
      </w:r>
    </w:p>
    <w:p w14:paraId="185E0B38" w14:textId="77777777" w:rsidR="00A07AA3" w:rsidRDefault="00A07AA3" w:rsidP="00A07AA3">
      <w:pPr>
        <w:rPr>
          <w:lang w:val="fr-FR"/>
        </w:rPr>
      </w:pPr>
      <w:r>
        <w:rPr>
          <w:lang w:val="fr-FR"/>
        </w:rPr>
        <w:t xml:space="preserve">Le programme extra a pour vocation de développer et d’entretenir le lien unissant les Mécaniciens Réparateurs Automobiles indépendants (MRA) et les marques phares du secteur. C’est ainsi qu’en partenariat avec Bosch, les marques Michelin et Shell ont choisi de se rassembler autour du programme. Un choix qui s’explique par le fait que les produits de ces grands noms couvrent plus de 75 % des achats </w:t>
      </w:r>
      <w:r>
        <w:rPr>
          <w:sz w:val="22"/>
          <w:szCs w:val="22"/>
          <w:lang w:val="fr-FR"/>
        </w:rPr>
        <w:t>standards</w:t>
      </w:r>
      <w:r>
        <w:rPr>
          <w:lang w:val="fr-FR"/>
        </w:rPr>
        <w:t xml:space="preserve"> des MRA sur le territoire </w:t>
      </w:r>
      <w:r>
        <w:rPr>
          <w:sz w:val="22"/>
          <w:szCs w:val="22"/>
          <w:lang w:val="fr-FR"/>
        </w:rPr>
        <w:t>français</w:t>
      </w:r>
      <w:r>
        <w:rPr>
          <w:lang w:val="fr-FR"/>
        </w:rPr>
        <w:t xml:space="preserve">. </w:t>
      </w:r>
    </w:p>
    <w:p w14:paraId="6AE12B6C" w14:textId="77777777" w:rsidR="00A07AA3" w:rsidRDefault="00A07AA3" w:rsidP="00A07AA3">
      <w:pPr>
        <w:rPr>
          <w:lang w:val="fr-FR"/>
        </w:rPr>
      </w:pPr>
    </w:p>
    <w:p w14:paraId="5B4BC465" w14:textId="77777777" w:rsidR="00A07AA3" w:rsidRDefault="00A07AA3" w:rsidP="00A07AA3">
      <w:pPr>
        <w:rPr>
          <w:lang w:val="fr-FR"/>
        </w:rPr>
      </w:pPr>
      <w:r>
        <w:rPr>
          <w:lang w:val="fr-FR"/>
        </w:rPr>
        <w:t>Outil très apprécié par les MRA et les distributeurs, qui l’utilisent également dans une démarche de fidélisation et de conquête, le programme pourrait d’ailleurs se résumer par : « Adhérer</w:t>
      </w:r>
      <w:r>
        <w:rPr>
          <w:i/>
          <w:lang w:val="fr-FR"/>
        </w:rPr>
        <w:t xml:space="preserve">, </w:t>
      </w:r>
      <w:r>
        <w:rPr>
          <w:lang w:val="fr-FR"/>
        </w:rPr>
        <w:t>collecter, transformer</w:t>
      </w:r>
      <w:r>
        <w:rPr>
          <w:i/>
          <w:lang w:val="fr-FR"/>
        </w:rPr>
        <w:t> </w:t>
      </w:r>
      <w:r>
        <w:rPr>
          <w:lang w:val="fr-FR"/>
        </w:rPr>
        <w:t xml:space="preserve">». La renommée des partenaires, le large choix de produits proposés sur la boutique extra, les divers rendez-vous placés sous le signe de la proximité et de la convivialité sont les points forts du programme extra qui expliquent son succès. Tout au long de l’année, des actions « business » sont proposées aux adhérents sur les différentes lignes de produits, leur permettant de cumuler toujours plus de points extra à transformer en cadeaux. Selon Thierry Leblanc, Directeur Général Rechange Bosch, France et Benelux : </w:t>
      </w:r>
      <w:r>
        <w:rPr>
          <w:i/>
          <w:iCs/>
          <w:lang w:val="fr-FR"/>
        </w:rPr>
        <w:t>« extra répond aux demandes et attentes des ateliers et peut se résumer en ces 3 qualificatifs : simplicité, gratuité et facilité</w:t>
      </w:r>
      <w:r>
        <w:rPr>
          <w:lang w:val="fr-FR"/>
        </w:rPr>
        <w:t xml:space="preserve"> ».  </w:t>
      </w:r>
    </w:p>
    <w:p w14:paraId="04BA41C5" w14:textId="77777777" w:rsidR="00A07AA3" w:rsidRDefault="00A07AA3" w:rsidP="00A07AA3">
      <w:pPr>
        <w:rPr>
          <w:lang w:val="fr-FR"/>
        </w:rPr>
      </w:pPr>
    </w:p>
    <w:p w14:paraId="7879C554" w14:textId="4B8BA5D1" w:rsidR="00A07AA3" w:rsidRDefault="00A07AA3" w:rsidP="00A07AA3">
      <w:pPr>
        <w:rPr>
          <w:lang w:val="fr-FR"/>
        </w:rPr>
      </w:pPr>
      <w:r>
        <w:rPr>
          <w:lang w:val="fr-FR"/>
        </w:rPr>
        <w:lastRenderedPageBreak/>
        <w:t xml:space="preserve">Nouveauté 2022, le programme s’est ouvert aux garagistes des DROM COM et est donc aujourd’hui présent à La Réunion, en Guadeloupe, Martinique, Guyane et à Mayotte. Pour le moment seuls les produits Bosch sont éligibles dans ces </w:t>
      </w:r>
      <w:r w:rsidR="001D70C3">
        <w:rPr>
          <w:lang w:val="fr-FR"/>
        </w:rPr>
        <w:t>régions et départements</w:t>
      </w:r>
      <w:r>
        <w:rPr>
          <w:lang w:val="fr-FR"/>
        </w:rPr>
        <w:t>.</w:t>
      </w:r>
    </w:p>
    <w:p w14:paraId="72943281" w14:textId="77777777" w:rsidR="00A07AA3" w:rsidRDefault="00A07AA3" w:rsidP="00A07AA3">
      <w:pPr>
        <w:rPr>
          <w:lang w:val="fr-FR"/>
        </w:rPr>
      </w:pPr>
    </w:p>
    <w:p w14:paraId="3A627CF8" w14:textId="77777777" w:rsidR="00A07AA3" w:rsidRDefault="00A07AA3" w:rsidP="00A07AA3">
      <w:pPr>
        <w:pStyle w:val="Zwischenberschrift"/>
        <w:rPr>
          <w:lang w:val="fr-FR"/>
        </w:rPr>
      </w:pPr>
      <w:r>
        <w:rPr>
          <w:lang w:val="fr-FR"/>
        </w:rPr>
        <w:t>2023 : extra se transforme !</w:t>
      </w:r>
    </w:p>
    <w:p w14:paraId="6F61048B" w14:textId="77777777" w:rsidR="00A07AA3" w:rsidRDefault="00A07AA3" w:rsidP="00A07AA3">
      <w:pPr>
        <w:rPr>
          <w:lang w:val="fr-FR"/>
        </w:rPr>
      </w:pPr>
      <w:r>
        <w:rPr>
          <w:lang w:val="fr-FR"/>
        </w:rPr>
        <w:t xml:space="preserve">Afin de coller au plus près aux attentes de ses adhérents, le programme évolue et apporte ainsi de nombreux changements sur son site extra début 2023 </w:t>
      </w:r>
      <w:r w:rsidR="00A3492D">
        <w:fldChar w:fldCharType="begin"/>
      </w:r>
      <w:r w:rsidR="00A3492D" w:rsidRPr="00A3492D">
        <w:rPr>
          <w:lang w:val="fr-FR"/>
        </w:rPr>
        <w:instrText xml:space="preserve"> HYPERLINK "https://www.programme-extra.fr/" </w:instrText>
      </w:r>
      <w:r w:rsidR="00A3492D">
        <w:fldChar w:fldCharType="separate"/>
      </w:r>
      <w:r>
        <w:rPr>
          <w:rStyle w:val="Lienhypertexte"/>
          <w:lang w:val="fr-FR"/>
        </w:rPr>
        <w:t>https://www.programme-extra.fr/</w:t>
      </w:r>
      <w:r w:rsidR="00A3492D">
        <w:rPr>
          <w:rStyle w:val="Lienhypertexte"/>
          <w:lang w:val="fr-FR"/>
        </w:rPr>
        <w:fldChar w:fldCharType="end"/>
      </w:r>
      <w:r>
        <w:rPr>
          <w:lang w:val="fr-FR"/>
        </w:rPr>
        <w:t xml:space="preserve"> : Nouveau design du site et des emailings, nouvelles animations prévues tout au long de l’année, une boutique cadeaux plus complète, l’évolution des statuts des adhérents et un service client toujours à l’écoute. </w:t>
      </w:r>
    </w:p>
    <w:p w14:paraId="77F82927" w14:textId="77777777" w:rsidR="00A07AA3" w:rsidRDefault="00A07AA3" w:rsidP="00A07AA3">
      <w:pPr>
        <w:rPr>
          <w:lang w:val="fr-FR"/>
        </w:rPr>
      </w:pPr>
      <w:r>
        <w:rPr>
          <w:lang w:val="fr-FR"/>
        </w:rPr>
        <w:t xml:space="preserve">Le programme extra de demain : une application disponible sur tablette et mobile permettant d’avoir accès au programme à tout moment, un outil de scan qui permettra de scanner avec son smartphone directement les codes-barres uniques sur les boites dans le but de simplifier la tâche du garagiste mais également de réduire l’empreinte carbone avec les envois d’enveloppes. </w:t>
      </w:r>
    </w:p>
    <w:p w14:paraId="064FA34D" w14:textId="77777777" w:rsidR="00A07AA3" w:rsidRDefault="00A07AA3" w:rsidP="00A07AA3">
      <w:pPr>
        <w:rPr>
          <w:lang w:val="fr-FR"/>
        </w:rPr>
      </w:pPr>
    </w:p>
    <w:p w14:paraId="38386444" w14:textId="3A3DAF30" w:rsidR="00A07AA3" w:rsidRDefault="00A07AA3" w:rsidP="00A07AA3">
      <w:pPr>
        <w:rPr>
          <w:lang w:val="fr-FR"/>
        </w:rPr>
      </w:pPr>
      <w:r>
        <w:rPr>
          <w:lang w:val="fr-FR"/>
        </w:rPr>
        <w:t xml:space="preserve">De ce fait, la plateforme sera temporairement fermée du 14 novembre à début 2023, et chaque membre se verra dans l’obligation de réinitialiser ses mots de passe. </w:t>
      </w:r>
      <w:r>
        <w:rPr>
          <w:bCs/>
          <w:lang w:val="fr-FR"/>
        </w:rPr>
        <w:t>Enfin, parmi les opérations mises en place sur le salon on notera</w:t>
      </w:r>
      <w:r>
        <w:rPr>
          <w:lang w:val="fr-FR"/>
        </w:rPr>
        <w:t> </w:t>
      </w:r>
      <w:r>
        <w:rPr>
          <w:bCs/>
          <w:lang w:val="fr-FR"/>
        </w:rPr>
        <w:t>que pour chaque passage d’un membre extra sur le stand une surprise l</w:t>
      </w:r>
      <w:r w:rsidR="001D70C3">
        <w:rPr>
          <w:bCs/>
          <w:lang w:val="fr-FR"/>
        </w:rPr>
        <w:t>ui</w:t>
      </w:r>
      <w:r>
        <w:rPr>
          <w:bCs/>
          <w:lang w:val="fr-FR"/>
        </w:rPr>
        <w:t xml:space="preserve"> sera réservée : il sera invité à participer au casino extra afin de tenter de gagner de nombreux cadeaux (petit outillage Bosch, </w:t>
      </w:r>
      <w:proofErr w:type="spellStart"/>
      <w:r>
        <w:rPr>
          <w:lang w:val="fr-FR"/>
        </w:rPr>
        <w:t>T</w:t>
      </w:r>
      <w:r>
        <w:rPr>
          <w:bCs/>
          <w:lang w:val="fr-FR"/>
        </w:rPr>
        <w:t>assimo</w:t>
      </w:r>
      <w:proofErr w:type="spellEnd"/>
      <w:r>
        <w:rPr>
          <w:bCs/>
          <w:lang w:val="fr-FR"/>
        </w:rPr>
        <w:t>, textiles Bosch…)</w:t>
      </w:r>
    </w:p>
    <w:p w14:paraId="666B4D62" w14:textId="77777777" w:rsidR="00A07AA3" w:rsidRDefault="00A07AA3" w:rsidP="00A07AA3">
      <w:pPr>
        <w:pStyle w:val="Zwischenberschrift"/>
        <w:rPr>
          <w:lang w:val="fr-FR"/>
        </w:rPr>
      </w:pPr>
    </w:p>
    <w:p w14:paraId="3D8489C9" w14:textId="77777777" w:rsidR="00A07AA3" w:rsidRDefault="00A07AA3" w:rsidP="00A07AA3">
      <w:pPr>
        <w:pStyle w:val="Zwischenberschrift"/>
        <w:rPr>
          <w:b w:val="0"/>
          <w:lang w:val="fr-FR"/>
        </w:rPr>
      </w:pPr>
      <w:r>
        <w:rPr>
          <w:lang w:val="fr-FR"/>
        </w:rPr>
        <w:t>Rappel du fonctionnement du programme</w:t>
      </w:r>
    </w:p>
    <w:p w14:paraId="20A6AE0D" w14:textId="77777777" w:rsidR="00A07AA3" w:rsidRDefault="00A07AA3" w:rsidP="00A07AA3">
      <w:pPr>
        <w:rPr>
          <w:lang w:val="fr-FR"/>
        </w:rPr>
      </w:pPr>
      <w:r>
        <w:rPr>
          <w:lang w:val="fr-FR"/>
        </w:rPr>
        <w:t xml:space="preserve">Le MRA intéressé par le programme extra n’a qu’à compléter un formulaire d’adhésion gratuite sur le site </w:t>
      </w:r>
      <w:r w:rsidR="00A3492D">
        <w:fldChar w:fldCharType="begin"/>
      </w:r>
      <w:r w:rsidR="00A3492D" w:rsidRPr="00A3492D">
        <w:rPr>
          <w:lang w:val="fr-FR"/>
        </w:rPr>
        <w:instrText xml:space="preserve"> HYPERLINK "https://www.programme-extra.fr/votre-programme-extra" </w:instrText>
      </w:r>
      <w:r w:rsidR="00A3492D">
        <w:fldChar w:fldCharType="separate"/>
      </w:r>
      <w:r>
        <w:rPr>
          <w:rStyle w:val="Lienhypertexte"/>
          <w:lang w:val="fr-FR"/>
        </w:rPr>
        <w:t>https://www.programme-extra.fr/votre-programme-extra</w:t>
      </w:r>
      <w:r w:rsidR="00A3492D">
        <w:rPr>
          <w:rStyle w:val="Lienhypertexte"/>
          <w:lang w:val="fr-FR"/>
        </w:rPr>
        <w:fldChar w:fldCharType="end"/>
      </w:r>
      <w:r>
        <w:rPr>
          <w:lang w:val="fr-FR"/>
        </w:rPr>
        <w:t xml:space="preserve"> lui permettant ensuite d’accéder à son espace personnel sur le site.</w:t>
      </w:r>
    </w:p>
    <w:p w14:paraId="2205C3AE" w14:textId="0635C868" w:rsidR="00A07AA3" w:rsidRDefault="00A07AA3" w:rsidP="00A07AA3">
      <w:pPr>
        <w:pStyle w:val="Strapline"/>
        <w:tabs>
          <w:tab w:val="clear" w:pos="360"/>
          <w:tab w:val="left" w:pos="708"/>
        </w:tabs>
        <w:ind w:left="0" w:firstLine="0"/>
        <w:rPr>
          <w:lang w:val="fr-FR"/>
        </w:rPr>
      </w:pPr>
      <w:r>
        <w:rPr>
          <w:lang w:val="fr-FR"/>
        </w:rPr>
        <w:t xml:space="preserve">Le programme extra permet ainsi aux MRA de collecter des points grâce à l’achat de certains produits distribués par les partenaires du programme et listés sur le site. Le réparateur peut transformer ces points sur la boutique en ligne pour commander le cadeau de son choix. Pour collecter des points, il lui suffit de collecter les preuves d’achats (codes-barres, étiquettes), des pièces et/ou produits Bosch, Michelin/Kléber et Shell faisant partie du programme extra et donnant droit à l’octroi de points établi selon un barème. Ce sont ensuite plus de 10 000 cadeaux (high-tech, accessoires, textile, ...) à choisir dans la boutique en ligne. Le large choix de produits et d’avantages exclusifs se voit complété par des animations de convivialité (opération galette des rois, back to </w:t>
      </w:r>
      <w:proofErr w:type="spellStart"/>
      <w:r>
        <w:rPr>
          <w:lang w:val="fr-FR"/>
        </w:rPr>
        <w:t>school</w:t>
      </w:r>
      <w:proofErr w:type="spellEnd"/>
      <w:r>
        <w:rPr>
          <w:lang w:val="fr-FR"/>
        </w:rPr>
        <w:t xml:space="preserve"> lors de la rentrée scolaire ou encore petit-déjeuner), ou des animations pour être toujours plus proche des MRA (l’anniversaire des adhérents est célébré sous la forme de bonus de points extra offerts le jour J).</w:t>
      </w:r>
    </w:p>
    <w:p w14:paraId="5230B61D" w14:textId="77777777" w:rsidR="00A07AA3" w:rsidRDefault="00A07AA3" w:rsidP="00A07AA3">
      <w:pPr>
        <w:pStyle w:val="Strapline"/>
        <w:tabs>
          <w:tab w:val="clear" w:pos="360"/>
          <w:tab w:val="left" w:pos="708"/>
        </w:tabs>
        <w:ind w:left="0" w:firstLine="0"/>
        <w:rPr>
          <w:lang w:val="fr-FR"/>
        </w:rPr>
      </w:pPr>
    </w:p>
    <w:p w14:paraId="31C75073" w14:textId="77777777" w:rsidR="00A07AA3" w:rsidRDefault="00A07AA3" w:rsidP="00A07AA3">
      <w:pPr>
        <w:pStyle w:val="Zwischenberschrift"/>
        <w:suppressAutoHyphens/>
        <w:rPr>
          <w:b w:val="0"/>
          <w:lang w:val="fr-FR"/>
        </w:rPr>
      </w:pPr>
      <w:r>
        <w:rPr>
          <w:lang w:val="fr-FR"/>
        </w:rPr>
        <w:t xml:space="preserve">Des partenaires leaders sur leur secteur d’activité </w:t>
      </w:r>
    </w:p>
    <w:p w14:paraId="4666246B" w14:textId="77777777" w:rsidR="00A07AA3" w:rsidRDefault="00A07AA3" w:rsidP="00A07AA3">
      <w:pPr>
        <w:pStyle w:val="Strapline"/>
        <w:tabs>
          <w:tab w:val="clear" w:pos="360"/>
          <w:tab w:val="left" w:pos="708"/>
        </w:tabs>
        <w:suppressAutoHyphens/>
        <w:ind w:left="0" w:firstLine="0"/>
        <w:rPr>
          <w:lang w:val="fr-FR"/>
        </w:rPr>
      </w:pPr>
      <w:r>
        <w:rPr>
          <w:lang w:val="fr-FR"/>
        </w:rPr>
        <w:t>Michelin, référence de l’industrie pneumatique mondiale, contribue de manière durable à la mobilité des personnes et des biens. A ce titre, le Groupe Michelin fabrique et commercialise des pneus pour tous types de véhicules, des avions aux automobiles, en passant par les deux roues, les engins de génie civil et agricoles ainsi que les poids lourds. En intégrant le programme extra, le Groupe Michelin avec les marques Michelin et Kleber choisit d’accompagner les garagistes et MRA pour développer et valoriser leurs actions de vente et de conseils pneumatiques auprès des automobilistes.</w:t>
      </w:r>
    </w:p>
    <w:p w14:paraId="578FF223" w14:textId="77777777" w:rsidR="00A07AA3" w:rsidRDefault="00A07AA3" w:rsidP="00A07AA3">
      <w:pPr>
        <w:pStyle w:val="Strapline"/>
        <w:tabs>
          <w:tab w:val="clear" w:pos="360"/>
          <w:tab w:val="left" w:pos="708"/>
        </w:tabs>
        <w:suppressAutoHyphens/>
        <w:ind w:left="0" w:firstLine="0"/>
        <w:rPr>
          <w:lang w:val="fr-FR"/>
        </w:rPr>
      </w:pPr>
    </w:p>
    <w:p w14:paraId="48491DAD" w14:textId="77777777" w:rsidR="00A07AA3" w:rsidRDefault="00A07AA3" w:rsidP="00A07AA3">
      <w:pPr>
        <w:pStyle w:val="Strapline"/>
        <w:tabs>
          <w:tab w:val="clear" w:pos="360"/>
          <w:tab w:val="left" w:pos="708"/>
        </w:tabs>
        <w:ind w:left="0" w:firstLine="0"/>
        <w:rPr>
          <w:lang w:val="fr-FR"/>
        </w:rPr>
      </w:pPr>
      <w:bookmarkStart w:id="1" w:name="_Hlk83391095"/>
      <w:bookmarkStart w:id="2" w:name="_Hlk83395324"/>
      <w:r>
        <w:rPr>
          <w:lang w:val="fr-FR"/>
        </w:rPr>
        <w:t xml:space="preserve">Shell est présent en France depuis 100 ans, premier fournisseur mondial de lubrifiants pour la quatorzième année consécutive selon Kline &amp; </w:t>
      </w:r>
      <w:proofErr w:type="spellStart"/>
      <w:r>
        <w:rPr>
          <w:lang w:val="fr-FR"/>
        </w:rPr>
        <w:t>Company</w:t>
      </w:r>
      <w:proofErr w:type="spellEnd"/>
      <w:r>
        <w:rPr>
          <w:lang w:val="fr-FR"/>
        </w:rPr>
        <w:t xml:space="preserve"> (2020), Shell offre une gamme de produits performants grâce notamment à l’intégration de technologies innovantes dans ses produits, une sécurité d’approvisionnement grâce à son empreinte internationale et des solutions permettant la réduction de consommation de carburant et les émissions de CO2.  Le programme extra permet à Shell de s’allier à deux grands acteurs de l’entretien automobile, renforçant ainsi le lien entre les équipementiers et les MRA.</w:t>
      </w:r>
      <w:bookmarkEnd w:id="1"/>
      <w:bookmarkEnd w:id="2"/>
      <w:r>
        <w:rPr>
          <w:lang w:val="fr-FR"/>
        </w:rPr>
        <w:t xml:space="preserve"> </w:t>
      </w:r>
      <w:r>
        <w:rPr>
          <w:i/>
          <w:iCs/>
          <w:lang w:val="fr-FR"/>
        </w:rPr>
        <w:t>« Nous sommes ravis de notre partenariat avec extra qui offre de réels bénéfices aux adhérents et sommes convaincus que ce programme de fidélité nous permet de consolider notre lien avec nos clients</w:t>
      </w:r>
      <w:r>
        <w:rPr>
          <w:lang w:val="fr-FR"/>
        </w:rPr>
        <w:t> », déclare Nadège Brochard, Shell Business Manager Indirect France.</w:t>
      </w:r>
    </w:p>
    <w:p w14:paraId="38046471" w14:textId="77777777" w:rsidR="00A07AA3" w:rsidRDefault="00A07AA3" w:rsidP="00A07AA3">
      <w:pPr>
        <w:pStyle w:val="Strapline"/>
        <w:tabs>
          <w:tab w:val="clear" w:pos="360"/>
          <w:tab w:val="left" w:pos="708"/>
        </w:tabs>
        <w:suppressAutoHyphens/>
        <w:ind w:left="0" w:firstLine="0"/>
        <w:rPr>
          <w:b/>
          <w:lang w:val="fr-FR"/>
        </w:rPr>
      </w:pPr>
    </w:p>
    <w:p w14:paraId="27C70C36" w14:textId="0C3F076F" w:rsidR="00882401" w:rsidRPr="00A07AA3" w:rsidRDefault="00A07AA3" w:rsidP="00A07AA3">
      <w:pPr>
        <w:pStyle w:val="Strapline"/>
        <w:tabs>
          <w:tab w:val="clear" w:pos="360"/>
          <w:tab w:val="left" w:pos="708"/>
        </w:tabs>
        <w:suppressAutoHyphens/>
        <w:ind w:left="0" w:firstLine="0"/>
        <w:rPr>
          <w:iCs/>
          <w:lang w:val="fr-FR"/>
        </w:rPr>
      </w:pPr>
      <w:r>
        <w:rPr>
          <w:snapToGrid w:val="0"/>
          <w:lang w:val="fr-FR"/>
        </w:rPr>
        <w:t xml:space="preserve">Depuis plus de 135 ans, le Groupe Bosch s’est fixé comme objectif de développer des technologies pour garantir la sécurité des automobilistes. Pour permettre aux </w:t>
      </w:r>
      <w:r>
        <w:rPr>
          <w:iCs/>
          <w:lang w:val="fr-FR"/>
        </w:rPr>
        <w:t xml:space="preserve">ateliers et aux distributeurs </w:t>
      </w:r>
      <w:r>
        <w:rPr>
          <w:snapToGrid w:val="0"/>
          <w:lang w:val="fr-FR"/>
        </w:rPr>
        <w:t xml:space="preserve">de mener à bien cette mission, la division Automotive </w:t>
      </w:r>
      <w:proofErr w:type="spellStart"/>
      <w:r>
        <w:rPr>
          <w:snapToGrid w:val="0"/>
          <w:lang w:val="fr-FR"/>
        </w:rPr>
        <w:t>Aftermarket</w:t>
      </w:r>
      <w:proofErr w:type="spellEnd"/>
      <w:r>
        <w:rPr>
          <w:snapToGrid w:val="0"/>
          <w:lang w:val="fr-FR"/>
        </w:rPr>
        <w:t xml:space="preserve"> </w:t>
      </w:r>
      <w:r>
        <w:rPr>
          <w:iCs/>
          <w:lang w:val="fr-FR"/>
        </w:rPr>
        <w:t>met à leur disposition un large catalogue d’équipements d’atelier ainsi qu’une gamme complète de pièces de rechange. Ces outils sont complétés par des services dédiés aux professionnels de la rechange, tels que des formations, brochures techniques, prestations ciblées, réseaux spécifiques, programmes de fidélisation.</w:t>
      </w:r>
    </w:p>
    <w:p w14:paraId="2438F0B7" w14:textId="77777777" w:rsidR="00882401" w:rsidRPr="001222CE" w:rsidRDefault="00882401" w:rsidP="0051321D">
      <w:pPr>
        <w:rPr>
          <w:lang w:val="fr-FR"/>
        </w:rPr>
      </w:pPr>
    </w:p>
    <w:p w14:paraId="4262BB0F" w14:textId="77777777" w:rsidR="00FA69ED" w:rsidRPr="005C6753" w:rsidRDefault="00FA69ED" w:rsidP="00FA69ED">
      <w:pPr>
        <w:rPr>
          <w:b/>
          <w:lang w:val="fr-FR"/>
        </w:rPr>
      </w:pPr>
      <w:r w:rsidRPr="005C6753">
        <w:rPr>
          <w:b/>
          <w:lang w:val="fr-FR"/>
        </w:rPr>
        <w:t>Contacts presse :</w:t>
      </w:r>
    </w:p>
    <w:p w14:paraId="60AF1566" w14:textId="77777777" w:rsidR="00FA69ED" w:rsidRPr="005C6753" w:rsidRDefault="00FA69ED" w:rsidP="00FA69ED">
      <w:pPr>
        <w:tabs>
          <w:tab w:val="left" w:pos="3686"/>
        </w:tabs>
        <w:rPr>
          <w:rFonts w:cs="Bosch Sans Regular"/>
          <w:color w:val="000000"/>
          <w:lang w:val="fr-FR" w:eastAsia="fr-FR"/>
        </w:rPr>
      </w:pPr>
      <w:r w:rsidRPr="005C6753">
        <w:rPr>
          <w:rFonts w:cs="Bosch Sans Regular"/>
          <w:color w:val="000000"/>
          <w:lang w:val="fr-FR" w:eastAsia="fr-FR"/>
        </w:rPr>
        <w:t>Peter &amp; Associés</w:t>
      </w:r>
      <w:r>
        <w:rPr>
          <w:rFonts w:cs="Bosch Sans Regular"/>
          <w:color w:val="000000"/>
          <w:lang w:val="fr-FR" w:eastAsia="fr-FR"/>
        </w:rPr>
        <w:t> </w:t>
      </w:r>
    </w:p>
    <w:p w14:paraId="37D4D9EC" w14:textId="77777777" w:rsidR="00FA69ED" w:rsidRPr="00BE25DA" w:rsidRDefault="00FA69ED" w:rsidP="00FA69ED">
      <w:pPr>
        <w:tabs>
          <w:tab w:val="left" w:pos="3686"/>
        </w:tabs>
        <w:rPr>
          <w:rFonts w:cs="Bosch Sans Regular"/>
          <w:color w:val="000000"/>
          <w:lang w:val="fr-FR" w:eastAsia="fr-FR"/>
        </w:rPr>
      </w:pPr>
      <w:r w:rsidRPr="005C6753">
        <w:rPr>
          <w:rFonts w:cs="Bosch Sans Regular"/>
          <w:color w:val="000000"/>
          <w:lang w:val="fr-FR" w:eastAsia="fr-FR"/>
        </w:rPr>
        <w:t>Isabel Lebon</w:t>
      </w:r>
      <w:r>
        <w:rPr>
          <w:rFonts w:cs="Bosch Sans Regular"/>
          <w:color w:val="000000"/>
          <w:lang w:val="fr-FR" w:eastAsia="fr-FR"/>
        </w:rPr>
        <w:t xml:space="preserve"> - </w:t>
      </w:r>
      <w:r w:rsidRPr="005C6753">
        <w:rPr>
          <w:rFonts w:cs="Bosch Sans Regular"/>
          <w:color w:val="000000"/>
          <w:lang w:val="fr-FR" w:eastAsia="fr-FR"/>
        </w:rPr>
        <w:t>Patricia Jeannette</w:t>
      </w:r>
      <w:r>
        <w:rPr>
          <w:rFonts w:cs="Bosch Sans Regular"/>
          <w:color w:val="000000"/>
          <w:lang w:val="fr-FR" w:eastAsia="fr-FR"/>
        </w:rPr>
        <w:t xml:space="preserve"> : </w:t>
      </w:r>
      <w:r w:rsidR="00A3492D">
        <w:fldChar w:fldCharType="begin"/>
      </w:r>
      <w:r w:rsidR="00A3492D" w:rsidRPr="00A3492D">
        <w:rPr>
          <w:lang w:val="fr-FR"/>
        </w:rPr>
        <w:instrText xml:space="preserve"> HYPERLINK "mailto:ilebon@peter.fr" </w:instrText>
      </w:r>
      <w:r w:rsidR="00A3492D">
        <w:fldChar w:fldCharType="separate"/>
      </w:r>
      <w:r w:rsidRPr="00C27B7A">
        <w:rPr>
          <w:rStyle w:val="Lienhypertexte"/>
          <w:rFonts w:cs="Bosch Sans Regular"/>
          <w:lang w:val="fr-FR" w:eastAsia="fr-FR"/>
        </w:rPr>
        <w:t>ilebon@peter.fr</w:t>
      </w:r>
      <w:r w:rsidR="00A3492D">
        <w:rPr>
          <w:rStyle w:val="Lienhypertexte"/>
          <w:rFonts w:cs="Bosch Sans Regular"/>
          <w:lang w:val="fr-FR" w:eastAsia="fr-FR"/>
        </w:rPr>
        <w:fldChar w:fldCharType="end"/>
      </w:r>
      <w:r>
        <w:rPr>
          <w:rFonts w:cs="Bosch Sans Regular"/>
          <w:lang w:val="fr-FR" w:eastAsia="fr-FR"/>
        </w:rPr>
        <w:t xml:space="preserve"> </w:t>
      </w:r>
      <w:r w:rsidRPr="00F222BF">
        <w:rPr>
          <w:rFonts w:cs="Bosch Sans Regular"/>
          <w:lang w:val="fr-FR" w:eastAsia="fr-FR"/>
        </w:rPr>
        <w:t xml:space="preserve">- </w:t>
      </w:r>
      <w:r w:rsidR="00A3492D">
        <w:fldChar w:fldCharType="begin"/>
      </w:r>
      <w:r w:rsidR="00A3492D" w:rsidRPr="00A3492D">
        <w:rPr>
          <w:lang w:val="fr-FR"/>
        </w:rPr>
        <w:instrText xml:space="preserve"> HYPERLINK "mailto:pjeannette@peter.fr" </w:instrText>
      </w:r>
      <w:r w:rsidR="00A3492D">
        <w:fldChar w:fldCharType="separate"/>
      </w:r>
      <w:r w:rsidRPr="00C27B7A">
        <w:rPr>
          <w:rStyle w:val="Lienhypertexte"/>
          <w:rFonts w:cs="Bosch Sans Regular"/>
          <w:lang w:val="fr-FR" w:eastAsia="fr-FR"/>
        </w:rPr>
        <w:t>pjeannette@peter.fr</w:t>
      </w:r>
      <w:r w:rsidR="00A3492D">
        <w:rPr>
          <w:rStyle w:val="Lienhypertexte"/>
          <w:rFonts w:cs="Bosch Sans Regular"/>
          <w:lang w:val="fr-FR" w:eastAsia="fr-FR"/>
        </w:rPr>
        <w:fldChar w:fldCharType="end"/>
      </w:r>
      <w:r>
        <w:rPr>
          <w:rFonts w:cs="Bosch Sans Regular"/>
          <w:lang w:val="fr-FR" w:eastAsia="fr-FR"/>
        </w:rPr>
        <w:t xml:space="preserve"> </w:t>
      </w:r>
      <w:r w:rsidRPr="005C6753">
        <w:rPr>
          <w:lang w:val="fr-FR"/>
        </w:rPr>
        <w:tab/>
      </w:r>
    </w:p>
    <w:p w14:paraId="2DD10D61" w14:textId="6B768639" w:rsidR="00A07AA3" w:rsidRPr="001D70C3" w:rsidRDefault="00FA69ED" w:rsidP="00FA69ED">
      <w:pPr>
        <w:rPr>
          <w:rFonts w:cs="Bosch Sans Regular"/>
          <w:color w:val="000000"/>
          <w:lang w:val="fr-FR" w:eastAsia="fr-FR"/>
        </w:rPr>
      </w:pPr>
      <w:r w:rsidRPr="002F0BBD">
        <w:rPr>
          <w:rFonts w:cs="Bosch Sans Regular"/>
          <w:color w:val="000000"/>
          <w:lang w:val="fr-FR" w:eastAsia="fr-FR"/>
        </w:rPr>
        <w:t>Tél : + 33 1 42 59 73 40</w:t>
      </w:r>
    </w:p>
    <w:p w14:paraId="0590F28A" w14:textId="77777777" w:rsidR="00A07AA3" w:rsidRPr="007972B3" w:rsidRDefault="00A07AA3" w:rsidP="00FA69ED">
      <w:pPr>
        <w:rPr>
          <w:lang w:val="fr-FR"/>
        </w:rPr>
      </w:pPr>
    </w:p>
    <w:p w14:paraId="21C312C3" w14:textId="77777777" w:rsidR="00FA69ED" w:rsidRDefault="00FA69ED" w:rsidP="00FA69ED">
      <w:pPr>
        <w:autoSpaceDE w:val="0"/>
        <w:autoSpaceDN w:val="0"/>
        <w:adjustRightInd w:val="0"/>
        <w:spacing w:line="240" w:lineRule="auto"/>
        <w:rPr>
          <w:i/>
          <w:iCs/>
          <w:sz w:val="18"/>
          <w:szCs w:val="18"/>
          <w:lang w:val="fr-FR"/>
        </w:rPr>
      </w:pPr>
      <w:r w:rsidRPr="007972B3">
        <w:rPr>
          <w:i/>
          <w:iCs/>
          <w:sz w:val="18"/>
          <w:szCs w:val="18"/>
          <w:lang w:val="fr-FR"/>
        </w:rPr>
        <w:t xml:space="preserve">La division Rechange Automobile (Automotive </w:t>
      </w:r>
      <w:proofErr w:type="spellStart"/>
      <w:r w:rsidRPr="007972B3">
        <w:rPr>
          <w:i/>
          <w:iCs/>
          <w:sz w:val="18"/>
          <w:szCs w:val="18"/>
          <w:lang w:val="fr-FR"/>
        </w:rPr>
        <w:t>Aftermarket</w:t>
      </w:r>
      <w:proofErr w:type="spellEnd"/>
      <w:r w:rsidRPr="007972B3">
        <w:rPr>
          <w:i/>
          <w:iCs/>
          <w:sz w:val="18"/>
          <w:szCs w:val="18"/>
          <w:lang w:val="fr-FR"/>
        </w:rPr>
        <w:t xml:space="preserve"> - AA) propose aux ateliers et aux spécialistes de la rechange du monde entier un large assortiment d’équipements de diagnostic et d’atelier, ainsi qu’une gamme complète de pièces de rechange pour véhicules particuliers et utilitaires – des pièces neuves aux solutions de réparation, en passant par les produits d’échange standard. La gamme AA se compose de produits Bosch de première monte ainsi que de produits et prestations propres à la rechange, développés et fabriqués en interne. Près de 14 000 collaborateurs répartis dans plus de 150 pays, et assistés par un réseau logistique </w:t>
      </w:r>
      <w:r w:rsidRPr="007972B3">
        <w:rPr>
          <w:i/>
          <w:iCs/>
          <w:sz w:val="18"/>
          <w:szCs w:val="18"/>
          <w:lang w:val="fr-FR"/>
        </w:rPr>
        <w:lastRenderedPageBreak/>
        <w:t>mondial, garantissent le respect des délais et une livraison rapide aux clients. AA propose des techniques d’atelier et de contrôle, des logiciels de diagnostic, des formations, des prestations de services et des informations techniques.</w:t>
      </w:r>
    </w:p>
    <w:p w14:paraId="53B39602" w14:textId="77777777" w:rsidR="00FA69ED" w:rsidRDefault="00FA69ED" w:rsidP="00FA69ED">
      <w:pPr>
        <w:autoSpaceDE w:val="0"/>
        <w:autoSpaceDN w:val="0"/>
        <w:adjustRightInd w:val="0"/>
        <w:spacing w:line="240" w:lineRule="auto"/>
        <w:rPr>
          <w:rStyle w:val="Lienhypertexte"/>
          <w:i/>
          <w:iCs/>
          <w:sz w:val="18"/>
          <w:szCs w:val="18"/>
          <w:lang w:val="fr-FR"/>
        </w:rPr>
      </w:pPr>
      <w:r>
        <w:rPr>
          <w:i/>
          <w:iCs/>
          <w:sz w:val="18"/>
          <w:szCs w:val="18"/>
          <w:lang w:val="fr-FR"/>
        </w:rPr>
        <w:t>L</w:t>
      </w:r>
      <w:r w:rsidRPr="007972B3">
        <w:rPr>
          <w:i/>
          <w:iCs/>
          <w:sz w:val="18"/>
          <w:szCs w:val="18"/>
          <w:lang w:val="fr-FR"/>
        </w:rPr>
        <w:t>a division est également en charge des concepts d’ateliers « Bosch Service », l’un des plus vastes réseaux d’ateliers indépendants au monde, regroupant plus de 15 000 établissements, et de plus de 1000 partenaires « </w:t>
      </w:r>
      <w:proofErr w:type="spellStart"/>
      <w:r w:rsidRPr="007972B3">
        <w:rPr>
          <w:i/>
          <w:iCs/>
          <w:sz w:val="18"/>
          <w:szCs w:val="18"/>
          <w:lang w:val="fr-FR"/>
        </w:rPr>
        <w:t>AutoCrew</w:t>
      </w:r>
      <w:proofErr w:type="spellEnd"/>
      <w:r w:rsidRPr="007972B3">
        <w:rPr>
          <w:i/>
          <w:iCs/>
          <w:sz w:val="18"/>
          <w:szCs w:val="18"/>
          <w:lang w:val="fr-FR"/>
        </w:rPr>
        <w:t xml:space="preserve"> ». Pour plus d’informations, </w:t>
      </w:r>
      <w:hyperlink r:id="rId8" w:history="1">
        <w:r w:rsidRPr="007972B3">
          <w:rPr>
            <w:rStyle w:val="Lienhypertexte"/>
            <w:i/>
            <w:iCs/>
            <w:sz w:val="18"/>
            <w:szCs w:val="18"/>
            <w:lang w:val="fr-FR"/>
          </w:rPr>
          <w:t>www.bosch-auto.fr</w:t>
        </w:r>
      </w:hyperlink>
      <w:r w:rsidRPr="007972B3">
        <w:rPr>
          <w:i/>
          <w:iCs/>
          <w:sz w:val="18"/>
          <w:szCs w:val="18"/>
          <w:u w:val="single"/>
          <w:lang w:val="fr-FR"/>
        </w:rPr>
        <w:t xml:space="preserve"> </w:t>
      </w:r>
      <w:hyperlink r:id="rId9" w:history="1">
        <w:r w:rsidRPr="007972B3">
          <w:rPr>
            <w:rStyle w:val="Lienhypertexte"/>
            <w:i/>
            <w:iCs/>
            <w:sz w:val="18"/>
            <w:szCs w:val="18"/>
            <w:lang w:val="fr-FR"/>
          </w:rPr>
          <w:t>www.bosch-engineering.com</w:t>
        </w:r>
      </w:hyperlink>
    </w:p>
    <w:p w14:paraId="7B287957" w14:textId="77777777" w:rsidR="004C0BD8" w:rsidRPr="001222CE" w:rsidRDefault="004C0BD8" w:rsidP="004C0BD8">
      <w:pPr>
        <w:spacing w:line="240" w:lineRule="auto"/>
        <w:rPr>
          <w:iCs/>
          <w:lang w:val="fr-FR"/>
        </w:rPr>
      </w:pPr>
    </w:p>
    <w:p w14:paraId="267A3B7A" w14:textId="77777777" w:rsidR="005A6FEB" w:rsidRPr="002D6142" w:rsidRDefault="005A6FEB" w:rsidP="005A6FEB">
      <w:pPr>
        <w:autoSpaceDE w:val="0"/>
        <w:autoSpaceDN w:val="0"/>
        <w:spacing w:line="240" w:lineRule="auto"/>
        <w:rPr>
          <w:rFonts w:eastAsia="Arial" w:cs="Arial"/>
          <w:i/>
          <w:sz w:val="18"/>
          <w:szCs w:val="18"/>
          <w:lang w:val="fr-FR"/>
        </w:rPr>
      </w:pPr>
      <w:bookmarkStart w:id="3" w:name="_Hlk105677248"/>
      <w:r w:rsidRPr="002D6142">
        <w:rPr>
          <w:rFonts w:eastAsia="Arial" w:cs="Arial"/>
          <w:i/>
          <w:sz w:val="18"/>
          <w:szCs w:val="18"/>
          <w:lang w:val="fr-FR"/>
        </w:rPr>
        <w:t xml:space="preserve">Le Groupe Bosch est un important fournisseur mondial de technologies et de services. Avec un effectif d’environ 402 600 collaborateurs dans le monde (au 31/12/2021) le Groupe Bosch a réalisé un chiffre d’affaires de 78,7 milliards d’euros en 2021. Ses activités sont réparties en quatre secteurs d’activité : Solutions pour la Mobilité, Techniques Industrielles, Biens de Consommation et Techniques pour les Energies et les Bâtiments. En tant que société leader de l’Internet des objets (IoT), Bosch propose des solutions innovantes pour les maisons intelligentes, l’industrie connectée et la mobilité connectée. Bosch conçoit une vision de la mobilité qui est durable, sûre et passionnante. Le Groupe utilise son expertise en matière de technologie des capteurs, de logiciels et de services, ainsi que son propre Cloud IoT pour offrir à ses clients des solutions inter-domaines et connectées à partir d’une source unique. L'objectif stratégique du Groupe Bosch est de faciliter la vie avec des produits et des solutions connectés qui fonctionnent avec l'intelligence artificielle (IA) ou qui ont été développés et fabriqués avec son aide. Bosch améliore la qualité de vie dans le monde entier grâce à des produits et des services innovants qui suscitent l'enthousiasme. Bosch crée ainsi des « Technologies pour la vie ». Le Groupe Bosch comprend la société Robert Bosch GmbH ainsi qu’environ 440 filiales et sociétés régionales réparties dans près de 60 pays. En incluant les partenaires commerciaux, le réseau international de production, d’ingénierie et de ventes, le Groupe Bosch couvre la quasi-totalité des pays du globe. </w:t>
      </w:r>
      <w:r w:rsidRPr="00786815">
        <w:rPr>
          <w:rFonts w:eastAsia="Arial" w:cs="Arial"/>
          <w:i/>
          <w:sz w:val="18"/>
          <w:szCs w:val="18"/>
          <w:lang w:val="fr-FR"/>
        </w:rPr>
        <w:t>En 2020, Bosch fut la première entreprise industrielle de cette taille</w:t>
      </w:r>
      <w:r>
        <w:rPr>
          <w:rFonts w:eastAsia="Arial" w:cs="Arial"/>
          <w:i/>
          <w:sz w:val="18"/>
          <w:szCs w:val="18"/>
          <w:lang w:val="fr-FR"/>
        </w:rPr>
        <w:t>,</w:t>
      </w:r>
      <w:r w:rsidRPr="00786815">
        <w:rPr>
          <w:rFonts w:eastAsia="Arial" w:cs="Arial"/>
          <w:i/>
          <w:sz w:val="18"/>
          <w:szCs w:val="18"/>
          <w:lang w:val="fr-FR"/>
        </w:rPr>
        <w:t xml:space="preserve"> avec </w:t>
      </w:r>
      <w:r>
        <w:rPr>
          <w:rFonts w:eastAsia="Arial" w:cs="Arial"/>
          <w:i/>
          <w:sz w:val="18"/>
          <w:szCs w:val="18"/>
          <w:lang w:val="fr-FR"/>
        </w:rPr>
        <w:t xml:space="preserve">plus de </w:t>
      </w:r>
      <w:r w:rsidRPr="00786815">
        <w:rPr>
          <w:rFonts w:eastAsia="Arial" w:cs="Arial"/>
          <w:i/>
          <w:sz w:val="18"/>
          <w:szCs w:val="18"/>
          <w:lang w:val="fr-FR"/>
        </w:rPr>
        <w:t xml:space="preserve">400 sites dans le monde, à avoir atteint un point d’équilibre entre ses émissions directes et indirectes liées à la production (scope 1 et 2) et le recours à un volume de crédits de compensation plus faible que prévu. </w:t>
      </w:r>
      <w:r w:rsidRPr="002D6142">
        <w:rPr>
          <w:rFonts w:eastAsia="Arial" w:cs="Arial"/>
          <w:i/>
          <w:sz w:val="18"/>
          <w:szCs w:val="18"/>
          <w:lang w:val="fr-FR"/>
        </w:rPr>
        <w:t>La force d’innovation du Groupe Bosch est un élément clé de sa croissance. Bosch emploie près de 76 100 collaborateurs en recherche et développement répartis sur 128 sites dans le monde et environ 38 000 ingénieurs logiciels.</w:t>
      </w:r>
    </w:p>
    <w:bookmarkEnd w:id="3"/>
    <w:p w14:paraId="3A487EA7" w14:textId="77777777" w:rsidR="005A6FEB" w:rsidRPr="002D6142" w:rsidRDefault="005A6FEB" w:rsidP="005A6FEB">
      <w:pPr>
        <w:spacing w:line="240" w:lineRule="auto"/>
        <w:rPr>
          <w:rFonts w:eastAsia="Calibri" w:cs="Arial"/>
          <w:i/>
          <w:sz w:val="18"/>
          <w:szCs w:val="18"/>
          <w:lang w:val="fr-FR"/>
        </w:rPr>
      </w:pPr>
    </w:p>
    <w:p w14:paraId="0A2FA383" w14:textId="77777777" w:rsidR="005A6FEB" w:rsidRPr="002D6142" w:rsidRDefault="005A6FEB" w:rsidP="005A6FEB">
      <w:pPr>
        <w:spacing w:line="240" w:lineRule="auto"/>
        <w:rPr>
          <w:lang w:val="fr-FR"/>
        </w:rPr>
      </w:pPr>
      <w:r w:rsidRPr="002D6142">
        <w:rPr>
          <w:rFonts w:eastAsia="Calibri" w:cs="Arial"/>
          <w:i/>
          <w:sz w:val="18"/>
          <w:szCs w:val="18"/>
          <w:lang w:val="fr-FR"/>
        </w:rPr>
        <w:t xml:space="preserve">Pour plus d’informations, veuillez consulter le site </w:t>
      </w:r>
      <w:r w:rsidRPr="00EC6561">
        <w:rPr>
          <w:rStyle w:val="Lienhypertexte"/>
          <w:rFonts w:eastAsia="Calibri" w:cs="Arial"/>
          <w:i/>
          <w:sz w:val="18"/>
          <w:szCs w:val="18"/>
          <w:lang w:val="fr-FR"/>
        </w:rPr>
        <w:t>www.bosch.fr</w:t>
      </w:r>
      <w:r w:rsidRPr="002D6142">
        <w:rPr>
          <w:i/>
          <w:iCs/>
          <w:sz w:val="18"/>
          <w:szCs w:val="18"/>
          <w:lang w:val="fr-FR"/>
        </w:rPr>
        <w:t xml:space="preserve">, </w:t>
      </w:r>
      <w:hyperlink r:id="rId10" w:history="1">
        <w:r w:rsidRPr="002D6142">
          <w:rPr>
            <w:rStyle w:val="Lienhypertexte"/>
            <w:rFonts w:eastAsia="Calibri" w:cs="Arial"/>
            <w:i/>
            <w:sz w:val="18"/>
            <w:szCs w:val="18"/>
            <w:lang w:val="fr-FR"/>
          </w:rPr>
          <w:t>www.bosch-presse.de</w:t>
        </w:r>
      </w:hyperlink>
      <w:r w:rsidRPr="002D6142">
        <w:rPr>
          <w:rFonts w:eastAsia="Calibri" w:cs="Arial"/>
          <w:i/>
          <w:sz w:val="18"/>
          <w:szCs w:val="18"/>
          <w:lang w:val="fr-FR"/>
        </w:rPr>
        <w:t xml:space="preserve">, </w:t>
      </w:r>
      <w:hyperlink r:id="rId11" w:history="1">
        <w:r w:rsidRPr="002D6142">
          <w:rPr>
            <w:rStyle w:val="Lienhypertexte"/>
            <w:rFonts w:eastAsia="Calibri" w:cs="Arial"/>
            <w:i/>
            <w:sz w:val="18"/>
            <w:szCs w:val="18"/>
            <w:lang w:val="fr-FR"/>
          </w:rPr>
          <w:t>www.twitter.com/BoschPresse</w:t>
        </w:r>
      </w:hyperlink>
      <w:r w:rsidRPr="002D6142">
        <w:rPr>
          <w:rFonts w:eastAsia="Calibri" w:cs="Arial"/>
          <w:i/>
          <w:sz w:val="18"/>
          <w:szCs w:val="18"/>
          <w:lang w:val="fr-FR"/>
        </w:rPr>
        <w:t xml:space="preserve"> et </w:t>
      </w:r>
      <w:r w:rsidRPr="00EC6561">
        <w:rPr>
          <w:rStyle w:val="Lienhypertexte"/>
          <w:rFonts w:eastAsia="Calibri" w:cs="Arial"/>
          <w:i/>
          <w:sz w:val="18"/>
          <w:szCs w:val="18"/>
          <w:lang w:val="fr-FR"/>
        </w:rPr>
        <w:t>www.twitter.com/BoschFrance</w:t>
      </w:r>
      <w:r w:rsidRPr="002D6142">
        <w:rPr>
          <w:rFonts w:eastAsia="Calibri" w:cs="Arial"/>
          <w:i/>
          <w:sz w:val="18"/>
          <w:szCs w:val="18"/>
          <w:lang w:val="fr-FR"/>
        </w:rPr>
        <w:t>.</w:t>
      </w:r>
    </w:p>
    <w:p w14:paraId="4E077007" w14:textId="77777777" w:rsidR="004C0BD8" w:rsidRPr="007175DE" w:rsidRDefault="004C0BD8" w:rsidP="004C0BD8">
      <w:pPr>
        <w:spacing w:line="240" w:lineRule="auto"/>
        <w:rPr>
          <w:sz w:val="18"/>
          <w:szCs w:val="18"/>
          <w:lang w:val="fr-FR"/>
        </w:rPr>
      </w:pPr>
    </w:p>
    <w:p w14:paraId="2A717008" w14:textId="77777777" w:rsidR="00A45111" w:rsidRPr="001222CE" w:rsidRDefault="00A45111" w:rsidP="00A45111">
      <w:pPr>
        <w:spacing w:line="240" w:lineRule="auto"/>
        <w:rPr>
          <w:sz w:val="18"/>
          <w:szCs w:val="18"/>
          <w:lang w:val="fr-FR"/>
        </w:rPr>
      </w:pPr>
    </w:p>
    <w:p w14:paraId="5CE3BEEB" w14:textId="77777777" w:rsidR="00C4475B" w:rsidRPr="007175DE" w:rsidRDefault="00C4475B" w:rsidP="007B4C73">
      <w:pPr>
        <w:spacing w:line="240" w:lineRule="auto"/>
        <w:rPr>
          <w:sz w:val="18"/>
          <w:szCs w:val="18"/>
          <w:lang w:val="fr-FR"/>
        </w:rPr>
      </w:pPr>
    </w:p>
    <w:sectPr w:rsidR="00C4475B" w:rsidRPr="007175DE" w:rsidSect="00CB16DB">
      <w:headerReference w:type="default" r:id="rId12"/>
      <w:footerReference w:type="default" r:id="rId13"/>
      <w:headerReference w:type="first" r:id="rId14"/>
      <w:footerReference w:type="first" r:id="rId15"/>
      <w:type w:val="continuous"/>
      <w:pgSz w:w="11906" w:h="16838" w:code="9"/>
      <w:pgMar w:top="1718" w:right="3073"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B44DD" w14:textId="77777777" w:rsidR="007E24C8" w:rsidRDefault="007E24C8">
      <w:pPr>
        <w:spacing w:line="240" w:lineRule="auto"/>
      </w:pPr>
      <w:r>
        <w:separator/>
      </w:r>
    </w:p>
  </w:endnote>
  <w:endnote w:type="continuationSeparator" w:id="0">
    <w:p w14:paraId="38F1FD40" w14:textId="77777777" w:rsidR="007E24C8" w:rsidRDefault="007E2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sch Office Sans">
    <w:panose1 w:val="00000000000000000000"/>
    <w:charset w:val="00"/>
    <w:family w:val="auto"/>
    <w:pitch w:val="variable"/>
    <w:sig w:usb0="A00002FF" w:usb1="0000E0DB" w:usb2="00000000" w:usb3="00000000" w:csb0="0000019F" w:csb1="00000000"/>
  </w:font>
  <w:font w:name="MLStat">
    <w:altName w:val="Times New Roman"/>
    <w:panose1 w:val="00000000000000000000"/>
    <w:charset w:val="00"/>
    <w:family w:val="roman"/>
    <w:notTrueType/>
    <w:pitch w:val="default"/>
    <w:sig w:usb0="0282A578" w:usb1="00000008" w:usb2="0282A578" w:usb3="00000008" w:csb0="0000002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sch Sans Bold">
    <w:panose1 w:val="020B0704020202020204"/>
    <w:charset w:val="00"/>
    <w:family w:val="swiss"/>
    <w:pitch w:val="variable"/>
    <w:sig w:usb0="20000287" w:usb1="00000001" w:usb2="00000000" w:usb3="00000000" w:csb0="0000019F" w:csb1="00000000"/>
  </w:font>
  <w:font w:name="Bosch Sans Regular">
    <w:panose1 w:val="020B0604020202020204"/>
    <w:charset w:val="00"/>
    <w:family w:val="swiss"/>
    <w:pitch w:val="variable"/>
    <w:sig w:usb0="20000287" w:usb1="00000041"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E48C" w14:textId="77777777" w:rsidR="00F512BE" w:rsidRPr="001222CE" w:rsidRDefault="00082305" w:rsidP="001A7573">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1222CE">
      <w:rPr>
        <w:rFonts w:ascii="Bosch Office Sans" w:hAnsi="Bosch Office Sans"/>
        <w:spacing w:val="4"/>
        <w:sz w:val="15"/>
        <w:szCs w:val="15"/>
        <w:lang w:val="fr-FR"/>
      </w:rPr>
      <w:t xml:space="preserve">Page </w:t>
    </w:r>
    <w:r w:rsidR="00A4064C" w:rsidRPr="001222CE">
      <w:rPr>
        <w:rFonts w:ascii="Bosch Office Sans" w:hAnsi="Bosch Office Sans"/>
        <w:spacing w:val="4"/>
        <w:sz w:val="15"/>
        <w:szCs w:val="15"/>
        <w:lang w:val="en-GB"/>
      </w:rPr>
      <w:fldChar w:fldCharType="begin"/>
    </w:r>
    <w:r w:rsidRPr="001222CE">
      <w:rPr>
        <w:rFonts w:ascii="Bosch Office Sans" w:hAnsi="Bosch Office Sans"/>
        <w:spacing w:val="4"/>
        <w:sz w:val="15"/>
        <w:szCs w:val="15"/>
        <w:lang w:val="en-GB"/>
      </w:rPr>
      <w:instrText xml:space="preserve"> PAGE   \* MERGEFORMAT </w:instrText>
    </w:r>
    <w:r w:rsidR="00A4064C" w:rsidRPr="001222CE">
      <w:rPr>
        <w:rFonts w:ascii="Bosch Office Sans" w:hAnsi="Bosch Office Sans"/>
        <w:spacing w:val="4"/>
        <w:sz w:val="15"/>
        <w:szCs w:val="15"/>
        <w:lang w:val="en-GB"/>
      </w:rPr>
      <w:fldChar w:fldCharType="separate"/>
    </w:r>
    <w:r w:rsidR="001A7573" w:rsidRPr="001222CE">
      <w:rPr>
        <w:rFonts w:ascii="Bosch Office Sans" w:hAnsi="Bosch Office Sans"/>
        <w:spacing w:val="4"/>
        <w:sz w:val="15"/>
        <w:szCs w:val="15"/>
        <w:lang w:val="en-GB"/>
      </w:rPr>
      <w:t>2</w:t>
    </w:r>
    <w:r w:rsidR="00A4064C" w:rsidRPr="001222CE">
      <w:rPr>
        <w:rFonts w:ascii="Bosch Office Sans" w:hAnsi="Bosch Office Sans"/>
        <w:spacing w:val="4"/>
        <w:sz w:val="15"/>
        <w:szCs w:val="15"/>
        <w:lang w:val="en-GB"/>
      </w:rPr>
      <w:fldChar w:fldCharType="end"/>
    </w:r>
    <w:r w:rsidRPr="001222CE">
      <w:rPr>
        <w:rFonts w:ascii="Bosch Office Sans" w:hAnsi="Bosch Office Sans"/>
        <w:spacing w:val="4"/>
        <w:sz w:val="15"/>
        <w:szCs w:val="15"/>
        <w:lang w:val="fr-FR"/>
      </w:rPr>
      <w:t xml:space="preserve"> sur </w:t>
    </w:r>
    <w:r w:rsidR="0025166D" w:rsidRPr="001222CE">
      <w:rPr>
        <w:rFonts w:ascii="Bosch Office Sans" w:hAnsi="Bosch Office Sans"/>
        <w:spacing w:val="4"/>
        <w:sz w:val="15"/>
        <w:szCs w:val="15"/>
        <w:lang w:val="en-GB"/>
      </w:rPr>
      <w:fldChar w:fldCharType="begin"/>
    </w:r>
    <w:r w:rsidR="0025166D" w:rsidRPr="001222CE">
      <w:rPr>
        <w:rFonts w:ascii="Bosch Office Sans" w:hAnsi="Bosch Office Sans"/>
        <w:spacing w:val="4"/>
        <w:sz w:val="15"/>
        <w:szCs w:val="15"/>
        <w:lang w:val="en-GB"/>
      </w:rPr>
      <w:instrText xml:space="preserve"> NUMPAGES   \* MERGEFORMAT </w:instrText>
    </w:r>
    <w:r w:rsidR="0025166D" w:rsidRPr="001222CE">
      <w:rPr>
        <w:rFonts w:ascii="Bosch Office Sans" w:hAnsi="Bosch Office Sans"/>
        <w:spacing w:val="4"/>
        <w:sz w:val="15"/>
        <w:szCs w:val="15"/>
        <w:lang w:val="en-GB"/>
      </w:rPr>
      <w:fldChar w:fldCharType="separate"/>
    </w:r>
    <w:r w:rsidR="001A7573" w:rsidRPr="001222CE">
      <w:rPr>
        <w:rFonts w:ascii="Bosch Office Sans" w:hAnsi="Bosch Office Sans"/>
        <w:spacing w:val="4"/>
        <w:sz w:val="15"/>
        <w:szCs w:val="15"/>
        <w:lang w:val="en-GB"/>
      </w:rPr>
      <w:t>2</w:t>
    </w:r>
    <w:r w:rsidR="0025166D" w:rsidRPr="001222CE">
      <w:rPr>
        <w:rFonts w:ascii="Bosch Office Sans" w:hAnsi="Bosch Office Sans"/>
        <w:spacing w:val="4"/>
        <w:sz w:val="15"/>
        <w:szCs w:val="15"/>
        <w:lang w:val="en-GB"/>
      </w:rPr>
      <w:fldChar w:fldCharType="end"/>
    </w:r>
  </w:p>
  <w:p w14:paraId="0BA9A64E" w14:textId="77777777" w:rsidR="00F512BE" w:rsidRPr="001222CE" w:rsidRDefault="00F512BE">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450E" w14:textId="77777777" w:rsidR="00F512BE" w:rsidRPr="001222CE" w:rsidRDefault="00F512BE">
    <w:pPr>
      <w:pStyle w:val="MLStat"/>
      <w:tabs>
        <w:tab w:val="left" w:pos="-9656"/>
      </w:tabs>
      <w:spacing w:before="0" w:after="0" w:line="226" w:lineRule="atLeast"/>
      <w:ind w:left="0" w:right="0" w:firstLine="0"/>
      <w:rPr>
        <w:rFonts w:ascii="Bosch Office Sans" w:hAnsi="Bosch Office Sans"/>
        <w:sz w:val="15"/>
        <w:szCs w:val="15"/>
      </w:rPr>
    </w:pPr>
  </w:p>
  <w:tbl>
    <w:tblPr>
      <w:tblW w:w="7668" w:type="dxa"/>
      <w:tblLayout w:type="fixed"/>
      <w:tblCellMar>
        <w:left w:w="0" w:type="dxa"/>
        <w:right w:w="0" w:type="dxa"/>
      </w:tblCellMar>
      <w:tblLook w:val="01E0" w:firstRow="1" w:lastRow="1" w:firstColumn="1" w:lastColumn="1" w:noHBand="0" w:noVBand="0"/>
    </w:tblPr>
    <w:tblGrid>
      <w:gridCol w:w="2268"/>
      <w:gridCol w:w="2268"/>
      <w:gridCol w:w="3132"/>
    </w:tblGrid>
    <w:tr w:rsidR="006C4D96" w:rsidRPr="00A3492D" w14:paraId="4313B0B6" w14:textId="77777777" w:rsidTr="007D36B5">
      <w:tc>
        <w:tcPr>
          <w:tcW w:w="2268" w:type="dxa"/>
        </w:tcPr>
        <w:p w14:paraId="2EBE2412"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Robert Bosch (France) SAS</w:t>
          </w:r>
        </w:p>
        <w:p w14:paraId="4F7A954A" w14:textId="77777777" w:rsidR="007D36B5" w:rsidRPr="001222CE" w:rsidRDefault="00082305" w:rsidP="007D36B5">
          <w:pPr>
            <w:pStyle w:val="MLStat"/>
            <w:tabs>
              <w:tab w:val="left" w:pos="-9656"/>
            </w:tabs>
            <w:spacing w:before="0" w:after="0" w:line="226" w:lineRule="exact"/>
            <w:ind w:left="0" w:right="0" w:firstLine="0"/>
            <w:rPr>
              <w:rFonts w:ascii="Bosch Office Sans" w:hAnsi="Bosch Office Sans"/>
              <w:sz w:val="15"/>
              <w:szCs w:val="15"/>
              <w:lang w:val="fr-FR"/>
            </w:rPr>
          </w:pPr>
          <w:r w:rsidRPr="001222CE">
            <w:rPr>
              <w:rFonts w:ascii="Bosch Office Sans" w:hAnsi="Bosch Office Sans"/>
              <w:sz w:val="15"/>
              <w:szCs w:val="15"/>
              <w:lang w:val="fr-FR"/>
            </w:rPr>
            <w:t>572 067 684 RCS Bobigny</w:t>
          </w:r>
        </w:p>
        <w:p w14:paraId="2CBE0E0D"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32, Avenue Michelet</w:t>
          </w:r>
        </w:p>
        <w:p w14:paraId="122DDE38"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93404 Saint-Ouen</w:t>
          </w:r>
        </w:p>
      </w:tc>
      <w:tc>
        <w:tcPr>
          <w:tcW w:w="2268" w:type="dxa"/>
        </w:tcPr>
        <w:p w14:paraId="04B2C77D"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Florence Melin</w:t>
          </w:r>
        </w:p>
        <w:p w14:paraId="599BC247"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Tél.  01.40.10.74.24</w:t>
          </w:r>
        </w:p>
        <w:p w14:paraId="4778FCA7"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presse.france@fr.bosch.com</w:t>
          </w:r>
        </w:p>
      </w:tc>
      <w:tc>
        <w:tcPr>
          <w:tcW w:w="3132" w:type="dxa"/>
        </w:tcPr>
        <w:p w14:paraId="07816ADD"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Communication Centrale</w:t>
          </w:r>
        </w:p>
        <w:p w14:paraId="0AED4BBF"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Communication et Affaires publiques</w:t>
          </w:r>
        </w:p>
        <w:p w14:paraId="4C7F9F59"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www.twitter.com/boschfrance</w:t>
          </w:r>
        </w:p>
        <w:p w14:paraId="571105AD"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www.bosch.fr</w:t>
          </w:r>
        </w:p>
      </w:tc>
    </w:tr>
  </w:tbl>
  <w:p w14:paraId="656F216A" w14:textId="77777777" w:rsidR="00F512BE" w:rsidRPr="001222CE" w:rsidRDefault="00F512BE">
    <w:pPr>
      <w:pStyle w:val="MLStat"/>
      <w:tabs>
        <w:tab w:val="left" w:pos="-9656"/>
      </w:tabs>
      <w:spacing w:before="414" w:after="0" w:line="226" w:lineRule="atLeast"/>
      <w:ind w:left="0" w:right="454" w:firstLine="0"/>
      <w:rPr>
        <w:rFonts w:ascii="Bosch Office Sans" w:hAnsi="Bosch Office Sans"/>
        <w:sz w:val="15"/>
        <w:szCs w:val="15"/>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4DCA" w14:textId="77777777" w:rsidR="007E24C8" w:rsidRDefault="007E24C8">
      <w:pPr>
        <w:spacing w:line="240" w:lineRule="auto"/>
      </w:pPr>
      <w:r>
        <w:separator/>
      </w:r>
    </w:p>
  </w:footnote>
  <w:footnote w:type="continuationSeparator" w:id="0">
    <w:p w14:paraId="65C73AC5" w14:textId="77777777" w:rsidR="007E24C8" w:rsidRDefault="007E24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3B3C" w14:textId="77777777" w:rsidR="006F23E4" w:rsidRDefault="00082305" w:rsidP="006F23E4">
    <w:pPr>
      <w:framePr w:w="4536" w:h="561" w:wrap="around" w:vAnchor="page" w:hAnchor="page" w:xAlign="right" w:y="659" w:anchorLock="1"/>
      <w:tabs>
        <w:tab w:val="right" w:pos="1667"/>
      </w:tabs>
    </w:pPr>
    <w:r>
      <w:rPr>
        <w:lang w:val="fr-FR"/>
      </w:rPr>
      <w:tab/>
    </w:r>
    <w:r w:rsidRPr="00AB14A1">
      <w:rPr>
        <w:sz w:val="2"/>
        <w:szCs w:val="2"/>
        <w:lang w:val="fr-FR"/>
      </w:rPr>
      <w:t xml:space="preserve"> </w:t>
    </w:r>
  </w:p>
  <w:p w14:paraId="5F9847D5" w14:textId="77777777" w:rsidR="006F23E4" w:rsidRDefault="006F23E4" w:rsidP="006F23E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7008AAD1" w14:textId="77777777" w:rsidR="006F23E4" w:rsidRDefault="00082305" w:rsidP="006F23E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lang w:val="fr-FR"/>
      </w:rPr>
      <w:tab/>
      <w:t xml:space="preserve"> </w:t>
    </w:r>
  </w:p>
  <w:p w14:paraId="178DF81C" w14:textId="77777777" w:rsidR="00F512BE" w:rsidRPr="008813F5" w:rsidRDefault="00F512BE">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EBEA" w14:textId="71CFAB4B" w:rsidR="0048104D" w:rsidRPr="001222CE" w:rsidRDefault="00F434E1" w:rsidP="0048104D">
    <w:pPr>
      <w:pStyle w:val="MLStat"/>
      <w:framePr w:w="2608" w:h="3187" w:hSpace="465" w:wrap="around" w:vAnchor="page" w:hAnchor="page" w:xAlign="right" w:y="2791" w:anchorLock="1"/>
      <w:tabs>
        <w:tab w:val="left" w:pos="-9656"/>
      </w:tabs>
      <w:spacing w:before="0" w:after="0" w:line="340" w:lineRule="atLeast"/>
      <w:ind w:left="0" w:right="454" w:firstLine="0"/>
      <w:rPr>
        <w:rFonts w:ascii="Bosch Office Sans" w:hAnsi="Bosch Office Sans"/>
        <w:spacing w:val="4"/>
        <w:sz w:val="21"/>
        <w:lang w:val="fr-FR"/>
      </w:rPr>
    </w:pPr>
    <w:r>
      <w:rPr>
        <w:rFonts w:ascii="Bosch Office Sans" w:hAnsi="Bosch Office Sans"/>
        <w:spacing w:val="4"/>
        <w:sz w:val="21"/>
        <w:lang w:val="fr-FR"/>
      </w:rPr>
      <w:t>Octobre</w:t>
    </w:r>
    <w:r w:rsidR="004C0BD8" w:rsidRPr="001222CE">
      <w:rPr>
        <w:rFonts w:ascii="Bosch Office Sans" w:hAnsi="Bosch Office Sans"/>
        <w:spacing w:val="4"/>
        <w:sz w:val="21"/>
        <w:lang w:val="fr-FR"/>
      </w:rPr>
      <w:t xml:space="preserve"> 202</w:t>
    </w:r>
    <w:r w:rsidR="004C0BD8">
      <w:rPr>
        <w:rFonts w:ascii="Bosch Office Sans" w:hAnsi="Bosch Office Sans"/>
        <w:spacing w:val="4"/>
        <w:sz w:val="21"/>
        <w:lang w:val="fr-FR"/>
      </w:rPr>
      <w:t>2</w:t>
    </w:r>
  </w:p>
  <w:p w14:paraId="2248589C" w14:textId="6B75A046" w:rsidR="0048104D" w:rsidRPr="001222CE" w:rsidRDefault="00A3492D" w:rsidP="0048104D">
    <w:pPr>
      <w:pStyle w:val="MLStat"/>
      <w:framePr w:w="2608" w:h="3187" w:hSpace="465" w:wrap="around" w:vAnchor="page" w:hAnchor="page" w:xAlign="right" w:y="2791" w:anchorLock="1"/>
      <w:tabs>
        <w:tab w:val="left" w:pos="-9656"/>
      </w:tabs>
      <w:spacing w:before="0" w:after="0" w:line="340" w:lineRule="atLeast"/>
      <w:ind w:left="0" w:right="454" w:firstLine="0"/>
      <w:rPr>
        <w:rFonts w:ascii="Bosch Office Sans" w:hAnsi="Bosch Office Sans"/>
        <w:spacing w:val="4"/>
        <w:sz w:val="21"/>
        <w:lang w:val="fr-FR"/>
      </w:rPr>
    </w:pPr>
    <w:r>
      <w:rPr>
        <w:rFonts w:ascii="Bosch Office Sans" w:hAnsi="Bosch Office Sans"/>
        <w:spacing w:val="4"/>
        <w:sz w:val="21"/>
        <w:lang w:val="fr-FR"/>
      </w:rPr>
      <w:t>AA</w:t>
    </w:r>
    <w:r w:rsidR="004C0BD8" w:rsidRPr="001222CE">
      <w:rPr>
        <w:rFonts w:ascii="Bosch Office Sans" w:hAnsi="Bosch Office Sans"/>
        <w:spacing w:val="4"/>
        <w:sz w:val="21"/>
        <w:lang w:val="fr-FR"/>
      </w:rPr>
      <w:t xml:space="preserve"> 2</w:t>
    </w:r>
    <w:r w:rsidR="004C0BD8">
      <w:rPr>
        <w:rFonts w:ascii="Bosch Office Sans" w:hAnsi="Bosch Office Sans"/>
        <w:spacing w:val="4"/>
        <w:sz w:val="21"/>
        <w:lang w:val="fr-FR"/>
      </w:rPr>
      <w:t>2</w:t>
    </w:r>
    <w:r w:rsidR="00082305" w:rsidRPr="001222CE">
      <w:rPr>
        <w:rFonts w:ascii="Bosch Office Sans" w:hAnsi="Bosch Office Sans"/>
        <w:spacing w:val="4"/>
        <w:sz w:val="21"/>
        <w:lang w:val="fr-FR"/>
      </w:rPr>
      <w:t>.</w:t>
    </w:r>
    <w:r>
      <w:rPr>
        <w:rFonts w:ascii="Bosch Office Sans" w:hAnsi="Bosch Office Sans"/>
        <w:spacing w:val="4"/>
        <w:sz w:val="21"/>
        <w:lang w:val="fr-FR"/>
      </w:rPr>
      <w:t>41</w:t>
    </w:r>
    <w:r w:rsidR="004C0BD8" w:rsidRPr="001222CE">
      <w:rPr>
        <w:rFonts w:ascii="Bosch Office Sans" w:hAnsi="Bosch Office Sans"/>
        <w:spacing w:val="4"/>
        <w:sz w:val="21"/>
        <w:lang w:val="fr-FR"/>
      </w:rPr>
      <w:t xml:space="preserve"> </w:t>
    </w:r>
    <w:r w:rsidR="00082305" w:rsidRPr="001222CE">
      <w:rPr>
        <w:rFonts w:ascii="Bosch Office Sans" w:hAnsi="Bosch Office Sans"/>
        <w:spacing w:val="4"/>
        <w:sz w:val="21"/>
        <w:lang w:val="fr-FR"/>
      </w:rPr>
      <w:t>FM/</w:t>
    </w:r>
    <w:r w:rsidR="00F434E1">
      <w:rPr>
        <w:rFonts w:ascii="Bosch Office Sans" w:hAnsi="Bosch Office Sans"/>
        <w:spacing w:val="4"/>
        <w:sz w:val="21"/>
        <w:lang w:val="fr-FR"/>
      </w:rPr>
      <w:t>PJ</w:t>
    </w:r>
  </w:p>
  <w:p w14:paraId="4C7C2207" w14:textId="4BF469B4" w:rsidR="0048104D" w:rsidRDefault="00082305" w:rsidP="0048104D">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fr-FR"/>
      </w:rPr>
    </w:pPr>
    <w:r w:rsidRPr="001222CE">
      <w:rPr>
        <w:rFonts w:ascii="Bosch Office Sans" w:hAnsi="Bosch Office Sans"/>
        <w:b/>
        <w:sz w:val="40"/>
        <w:szCs w:val="40"/>
        <w:lang w:val="fr-FR"/>
      </w:rPr>
      <w:t>Communiqué de presse</w:t>
    </w:r>
  </w:p>
  <w:p w14:paraId="4B5F3738" w14:textId="77777777" w:rsidR="00FA69ED" w:rsidRPr="00F434E1" w:rsidRDefault="00FA69ED" w:rsidP="00FA69ED">
    <w:pPr>
      <w:pStyle w:val="MLStat"/>
      <w:framePr w:w="6532" w:h="2121" w:wrap="notBeside" w:vAnchor="page" w:hAnchor="margin" w:y="659" w:anchorLock="1"/>
      <w:spacing w:before="0" w:after="0" w:line="240" w:lineRule="auto"/>
      <w:ind w:left="0" w:right="0" w:firstLine="0"/>
      <w:rPr>
        <w:rFonts w:ascii="Bosch Office Sans" w:hAnsi="Bosch Office Sans"/>
        <w:sz w:val="40"/>
        <w:szCs w:val="40"/>
        <w:lang w:val="fr-FR"/>
      </w:rPr>
    </w:pPr>
    <w:r w:rsidRPr="00F434E1">
      <w:rPr>
        <w:rFonts w:ascii="Bosch Office Sans" w:hAnsi="Bosch Office Sans"/>
        <w:sz w:val="40"/>
        <w:szCs w:val="40"/>
        <w:lang w:val="fr-FR"/>
      </w:rPr>
      <w:t>Rechange automobile</w:t>
    </w:r>
  </w:p>
  <w:p w14:paraId="7A87EB6A" w14:textId="77777777" w:rsidR="00FA69ED" w:rsidRPr="001222CE" w:rsidRDefault="00FA69ED" w:rsidP="0048104D">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fr-FR"/>
      </w:rPr>
    </w:pPr>
  </w:p>
  <w:p w14:paraId="513239B6" w14:textId="1EABE180" w:rsidR="00150671" w:rsidRPr="001222CE" w:rsidRDefault="00150671" w:rsidP="00150671">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lang w:val="fr-FR"/>
      </w:rPr>
    </w:pPr>
  </w:p>
  <w:p w14:paraId="0EDCECC9" w14:textId="5F62F99A" w:rsidR="00150671" w:rsidRPr="00FA69ED" w:rsidRDefault="00082305" w:rsidP="00150671">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lang w:val="fr-FR"/>
      </w:rPr>
    </w:pPr>
    <w:r w:rsidRPr="001222CE">
      <w:rPr>
        <w:rFonts w:ascii="Bosch Office Sans" w:eastAsia="Bosch Office Sans" w:hAnsi="Bosch Office Sans"/>
        <w:sz w:val="20"/>
        <w:lang w:val="fr-FR"/>
      </w:rPr>
      <w:tab/>
    </w:r>
    <w:bookmarkStart w:id="4" w:name="bkmlogo2"/>
    <w:r w:rsidRPr="001222CE">
      <w:rPr>
        <w:rFonts w:ascii="Bosch Office Sans" w:eastAsia="Bosch Office Sans" w:hAnsi="Bosch Office Sans"/>
        <w:color w:val="000000"/>
        <w:sz w:val="20"/>
        <w:lang w:val="fr-FR"/>
      </w:rPr>
      <w:t xml:space="preserve"> </w:t>
    </w:r>
    <w:bookmarkEnd w:id="4"/>
  </w:p>
  <w:p w14:paraId="4C74A38D" w14:textId="5AA0BA5F" w:rsidR="00150671" w:rsidRPr="00FA69ED" w:rsidRDefault="00150671" w:rsidP="00150671">
    <w:pPr>
      <w:framePr w:w="4536" w:h="561" w:wrap="around" w:vAnchor="page" w:hAnchor="page" w:xAlign="right" w:y="659" w:anchorLock="1"/>
      <w:tabs>
        <w:tab w:val="right" w:pos="1667"/>
      </w:tabs>
      <w:rPr>
        <w:lang w:val="fr-FR"/>
      </w:rPr>
    </w:pPr>
  </w:p>
  <w:p w14:paraId="31B32B78" w14:textId="5AA0BA5F" w:rsidR="00F512BE" w:rsidRPr="001222CE" w:rsidRDefault="005A6FEB">
    <w:pPr>
      <w:pStyle w:val="MLStat"/>
      <w:tabs>
        <w:tab w:val="center" w:pos="4153"/>
        <w:tab w:val="right" w:pos="8306"/>
      </w:tabs>
      <w:spacing w:before="0" w:after="0" w:line="295" w:lineRule="atLeast"/>
      <w:ind w:left="0" w:right="0" w:firstLine="0"/>
      <w:rPr>
        <w:rFonts w:ascii="Bosch Office Sans" w:hAnsi="Bosch Office Sans"/>
      </w:rPr>
    </w:pPr>
    <w:r>
      <w:rPr>
        <w:rFonts w:ascii="Bosch Office Sans" w:hAnsi="Bosch Office Sans"/>
      </w:rPr>
      <w:drawing>
        <wp:anchor distT="0" distB="0" distL="114300" distR="114300" simplePos="0" relativeHeight="251658240" behindDoc="0" locked="0" layoutInCell="1" allowOverlap="1" wp14:anchorId="7DC7C2FD" wp14:editId="5506A54B">
          <wp:simplePos x="0" y="0"/>
          <wp:positionH relativeFrom="margin">
            <wp:posOffset>4319905</wp:posOffset>
          </wp:positionH>
          <wp:positionV relativeFrom="paragraph">
            <wp:posOffset>189230</wp:posOffset>
          </wp:positionV>
          <wp:extent cx="2063750" cy="824230"/>
          <wp:effectExtent l="0" t="0" r="0" b="0"/>
          <wp:wrapThrough wrapText="bothSides">
            <wp:wrapPolygon edited="0">
              <wp:start x="2991" y="4992"/>
              <wp:lineTo x="2193" y="8487"/>
              <wp:lineTo x="2193" y="11982"/>
              <wp:lineTo x="2592" y="13978"/>
              <wp:lineTo x="3190" y="15975"/>
              <wp:lineTo x="5383" y="15975"/>
              <wp:lineTo x="5782" y="13978"/>
              <wp:lineTo x="19141" y="13978"/>
              <wp:lineTo x="19141" y="6989"/>
              <wp:lineTo x="5383" y="4992"/>
              <wp:lineTo x="2991" y="4992"/>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063750" cy="8242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4468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2" w15:restartNumberingAfterBreak="0">
    <w:nsid w:val="44B21875"/>
    <w:multiLevelType w:val="hybridMultilevel"/>
    <w:tmpl w:val="C5106E26"/>
    <w:lvl w:ilvl="0" w:tplc="D460F342">
      <w:start w:val="1"/>
      <w:numFmt w:val="bullet"/>
      <w:pStyle w:val="Strichpunkt"/>
      <w:lvlText w:val=""/>
      <w:lvlJc w:val="left"/>
      <w:pPr>
        <w:tabs>
          <w:tab w:val="num" w:pos="360"/>
        </w:tabs>
        <w:ind w:left="360" w:hanging="360"/>
      </w:pPr>
      <w:rPr>
        <w:rFonts w:ascii="Wingdings 3" w:hAnsi="Wingdings 3" w:hint="default"/>
      </w:rPr>
    </w:lvl>
    <w:lvl w:ilvl="1" w:tplc="CA14DE08" w:tentative="1">
      <w:start w:val="1"/>
      <w:numFmt w:val="bullet"/>
      <w:lvlText w:val="o"/>
      <w:lvlJc w:val="left"/>
      <w:pPr>
        <w:tabs>
          <w:tab w:val="num" w:pos="1440"/>
        </w:tabs>
        <w:ind w:left="1440" w:hanging="360"/>
      </w:pPr>
      <w:rPr>
        <w:rFonts w:ascii="Courier New" w:hAnsi="Courier New" w:cs="Courier New" w:hint="default"/>
      </w:rPr>
    </w:lvl>
    <w:lvl w:ilvl="2" w:tplc="5D586688" w:tentative="1">
      <w:start w:val="1"/>
      <w:numFmt w:val="bullet"/>
      <w:lvlText w:val=""/>
      <w:lvlJc w:val="left"/>
      <w:pPr>
        <w:tabs>
          <w:tab w:val="num" w:pos="2160"/>
        </w:tabs>
        <w:ind w:left="2160" w:hanging="360"/>
      </w:pPr>
      <w:rPr>
        <w:rFonts w:ascii="Wingdings" w:hAnsi="Wingdings" w:hint="default"/>
      </w:rPr>
    </w:lvl>
    <w:lvl w:ilvl="3" w:tplc="ED4ABEC4" w:tentative="1">
      <w:start w:val="1"/>
      <w:numFmt w:val="bullet"/>
      <w:lvlText w:val=""/>
      <w:lvlJc w:val="left"/>
      <w:pPr>
        <w:tabs>
          <w:tab w:val="num" w:pos="2880"/>
        </w:tabs>
        <w:ind w:left="2880" w:hanging="360"/>
      </w:pPr>
      <w:rPr>
        <w:rFonts w:ascii="Symbol" w:hAnsi="Symbol" w:hint="default"/>
      </w:rPr>
    </w:lvl>
    <w:lvl w:ilvl="4" w:tplc="D85619DA" w:tentative="1">
      <w:start w:val="1"/>
      <w:numFmt w:val="bullet"/>
      <w:lvlText w:val="o"/>
      <w:lvlJc w:val="left"/>
      <w:pPr>
        <w:tabs>
          <w:tab w:val="num" w:pos="3600"/>
        </w:tabs>
        <w:ind w:left="3600" w:hanging="360"/>
      </w:pPr>
      <w:rPr>
        <w:rFonts w:ascii="Courier New" w:hAnsi="Courier New" w:cs="Courier New" w:hint="default"/>
      </w:rPr>
    </w:lvl>
    <w:lvl w:ilvl="5" w:tplc="0E96F68E" w:tentative="1">
      <w:start w:val="1"/>
      <w:numFmt w:val="bullet"/>
      <w:lvlText w:val=""/>
      <w:lvlJc w:val="left"/>
      <w:pPr>
        <w:tabs>
          <w:tab w:val="num" w:pos="4320"/>
        </w:tabs>
        <w:ind w:left="4320" w:hanging="360"/>
      </w:pPr>
      <w:rPr>
        <w:rFonts w:ascii="Wingdings" w:hAnsi="Wingdings" w:hint="default"/>
      </w:rPr>
    </w:lvl>
    <w:lvl w:ilvl="6" w:tplc="48322234" w:tentative="1">
      <w:start w:val="1"/>
      <w:numFmt w:val="bullet"/>
      <w:lvlText w:val=""/>
      <w:lvlJc w:val="left"/>
      <w:pPr>
        <w:tabs>
          <w:tab w:val="num" w:pos="5040"/>
        </w:tabs>
        <w:ind w:left="5040" w:hanging="360"/>
      </w:pPr>
      <w:rPr>
        <w:rFonts w:ascii="Symbol" w:hAnsi="Symbol" w:hint="default"/>
      </w:rPr>
    </w:lvl>
    <w:lvl w:ilvl="7" w:tplc="7CD0B9C2" w:tentative="1">
      <w:start w:val="1"/>
      <w:numFmt w:val="bullet"/>
      <w:lvlText w:val="o"/>
      <w:lvlJc w:val="left"/>
      <w:pPr>
        <w:tabs>
          <w:tab w:val="num" w:pos="5760"/>
        </w:tabs>
        <w:ind w:left="5760" w:hanging="360"/>
      </w:pPr>
      <w:rPr>
        <w:rFonts w:ascii="Courier New" w:hAnsi="Courier New" w:cs="Courier New" w:hint="default"/>
      </w:rPr>
    </w:lvl>
    <w:lvl w:ilvl="8" w:tplc="C5DE48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5" w15:restartNumberingAfterBreak="0">
    <w:nsid w:val="6C3569C1"/>
    <w:multiLevelType w:val="hybridMultilevel"/>
    <w:tmpl w:val="B63C8F7A"/>
    <w:lvl w:ilvl="0" w:tplc="A99E7FA2">
      <w:start w:val="1"/>
      <w:numFmt w:val="bullet"/>
      <w:lvlText w:val=""/>
      <w:lvlJc w:val="left"/>
      <w:pPr>
        <w:ind w:left="360" w:hanging="360"/>
      </w:pPr>
      <w:rPr>
        <w:rFonts w:ascii="Symbol" w:hAnsi="Symbol" w:hint="default"/>
      </w:rPr>
    </w:lvl>
    <w:lvl w:ilvl="1" w:tplc="0F8497BC">
      <w:start w:val="1"/>
      <w:numFmt w:val="bullet"/>
      <w:lvlText w:val="o"/>
      <w:lvlJc w:val="left"/>
      <w:pPr>
        <w:ind w:left="1080" w:hanging="360"/>
      </w:pPr>
      <w:rPr>
        <w:rFonts w:ascii="Courier New" w:hAnsi="Courier New" w:cs="Courier New" w:hint="default"/>
      </w:rPr>
    </w:lvl>
    <w:lvl w:ilvl="2" w:tplc="82CA0DA2" w:tentative="1">
      <w:start w:val="1"/>
      <w:numFmt w:val="bullet"/>
      <w:lvlText w:val=""/>
      <w:lvlJc w:val="left"/>
      <w:pPr>
        <w:ind w:left="1800" w:hanging="360"/>
      </w:pPr>
      <w:rPr>
        <w:rFonts w:ascii="Wingdings" w:hAnsi="Wingdings" w:hint="default"/>
      </w:rPr>
    </w:lvl>
    <w:lvl w:ilvl="3" w:tplc="599637EC" w:tentative="1">
      <w:start w:val="1"/>
      <w:numFmt w:val="bullet"/>
      <w:lvlText w:val=""/>
      <w:lvlJc w:val="left"/>
      <w:pPr>
        <w:ind w:left="2520" w:hanging="360"/>
      </w:pPr>
      <w:rPr>
        <w:rFonts w:ascii="Symbol" w:hAnsi="Symbol" w:hint="default"/>
      </w:rPr>
    </w:lvl>
    <w:lvl w:ilvl="4" w:tplc="E286F41C" w:tentative="1">
      <w:start w:val="1"/>
      <w:numFmt w:val="bullet"/>
      <w:lvlText w:val="o"/>
      <w:lvlJc w:val="left"/>
      <w:pPr>
        <w:ind w:left="3240" w:hanging="360"/>
      </w:pPr>
      <w:rPr>
        <w:rFonts w:ascii="Courier New" w:hAnsi="Courier New" w:cs="Courier New" w:hint="default"/>
      </w:rPr>
    </w:lvl>
    <w:lvl w:ilvl="5" w:tplc="64A0E54E" w:tentative="1">
      <w:start w:val="1"/>
      <w:numFmt w:val="bullet"/>
      <w:lvlText w:val=""/>
      <w:lvlJc w:val="left"/>
      <w:pPr>
        <w:ind w:left="3960" w:hanging="360"/>
      </w:pPr>
      <w:rPr>
        <w:rFonts w:ascii="Wingdings" w:hAnsi="Wingdings" w:hint="default"/>
      </w:rPr>
    </w:lvl>
    <w:lvl w:ilvl="6" w:tplc="82B4A1A6" w:tentative="1">
      <w:start w:val="1"/>
      <w:numFmt w:val="bullet"/>
      <w:lvlText w:val=""/>
      <w:lvlJc w:val="left"/>
      <w:pPr>
        <w:ind w:left="4680" w:hanging="360"/>
      </w:pPr>
      <w:rPr>
        <w:rFonts w:ascii="Symbol" w:hAnsi="Symbol" w:hint="default"/>
      </w:rPr>
    </w:lvl>
    <w:lvl w:ilvl="7" w:tplc="D174E61A" w:tentative="1">
      <w:start w:val="1"/>
      <w:numFmt w:val="bullet"/>
      <w:lvlText w:val="o"/>
      <w:lvlJc w:val="left"/>
      <w:pPr>
        <w:ind w:left="5400" w:hanging="360"/>
      </w:pPr>
      <w:rPr>
        <w:rFonts w:ascii="Courier New" w:hAnsi="Courier New" w:cs="Courier New" w:hint="default"/>
      </w:rPr>
    </w:lvl>
    <w:lvl w:ilvl="8" w:tplc="2C46FEB4" w:tentative="1">
      <w:start w:val="1"/>
      <w:numFmt w:val="bullet"/>
      <w:lvlText w:val=""/>
      <w:lvlJc w:val="left"/>
      <w:pPr>
        <w:ind w:left="6120" w:hanging="360"/>
      </w:pPr>
      <w:rPr>
        <w:rFonts w:ascii="Wingdings" w:hAnsi="Wingdings" w:hint="default"/>
      </w:rPr>
    </w:lvl>
  </w:abstractNum>
  <w:abstractNum w:abstractNumId="6"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num w:numId="1">
    <w:abstractNumId w:val="6"/>
  </w:num>
  <w:num w:numId="2">
    <w:abstractNumId w:val="4"/>
  </w:num>
  <w:num w:numId="3">
    <w:abstractNumId w:val="1"/>
  </w:num>
  <w:num w:numId="4">
    <w:abstractNumId w:val="2"/>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2"/>
  <w:drawingGridHorizontalSpacing w:val="142"/>
  <w:drawingGridVerticalSpacing w:val="14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70"/>
    <w:rsid w:val="00011D68"/>
    <w:rsid w:val="00014B7A"/>
    <w:rsid w:val="000320EB"/>
    <w:rsid w:val="00051CA6"/>
    <w:rsid w:val="00052E44"/>
    <w:rsid w:val="00055F77"/>
    <w:rsid w:val="000753BF"/>
    <w:rsid w:val="00082305"/>
    <w:rsid w:val="000919C9"/>
    <w:rsid w:val="000A6F8D"/>
    <w:rsid w:val="000B20FA"/>
    <w:rsid w:val="000F496E"/>
    <w:rsid w:val="00103121"/>
    <w:rsid w:val="00110A60"/>
    <w:rsid w:val="001172C9"/>
    <w:rsid w:val="0012152D"/>
    <w:rsid w:val="001222CE"/>
    <w:rsid w:val="00141302"/>
    <w:rsid w:val="00141FFE"/>
    <w:rsid w:val="00150671"/>
    <w:rsid w:val="00152F1C"/>
    <w:rsid w:val="001616DD"/>
    <w:rsid w:val="00166D4E"/>
    <w:rsid w:val="0017589E"/>
    <w:rsid w:val="0018008E"/>
    <w:rsid w:val="00185F8A"/>
    <w:rsid w:val="001944BC"/>
    <w:rsid w:val="001949FE"/>
    <w:rsid w:val="001965C3"/>
    <w:rsid w:val="001972E5"/>
    <w:rsid w:val="001A0F82"/>
    <w:rsid w:val="001A1340"/>
    <w:rsid w:val="001A2A47"/>
    <w:rsid w:val="001A7573"/>
    <w:rsid w:val="001A7EA8"/>
    <w:rsid w:val="001B0CCE"/>
    <w:rsid w:val="001C5CEA"/>
    <w:rsid w:val="001D70C3"/>
    <w:rsid w:val="001E5DEE"/>
    <w:rsid w:val="001F0925"/>
    <w:rsid w:val="00204654"/>
    <w:rsid w:val="00207CE8"/>
    <w:rsid w:val="002171B0"/>
    <w:rsid w:val="002177E9"/>
    <w:rsid w:val="00222D8C"/>
    <w:rsid w:val="00230FFA"/>
    <w:rsid w:val="0023336F"/>
    <w:rsid w:val="002410AE"/>
    <w:rsid w:val="0025166D"/>
    <w:rsid w:val="0026755F"/>
    <w:rsid w:val="00275FE5"/>
    <w:rsid w:val="00290EC7"/>
    <w:rsid w:val="00294F7D"/>
    <w:rsid w:val="00295A44"/>
    <w:rsid w:val="002A0FCD"/>
    <w:rsid w:val="002A6DC2"/>
    <w:rsid w:val="002D3B25"/>
    <w:rsid w:val="002E3A6B"/>
    <w:rsid w:val="002E4831"/>
    <w:rsid w:val="002F2DE9"/>
    <w:rsid w:val="002F35E5"/>
    <w:rsid w:val="002F39A3"/>
    <w:rsid w:val="0030024A"/>
    <w:rsid w:val="00301555"/>
    <w:rsid w:val="003023C5"/>
    <w:rsid w:val="00302FD4"/>
    <w:rsid w:val="00310AEA"/>
    <w:rsid w:val="00317548"/>
    <w:rsid w:val="00324939"/>
    <w:rsid w:val="003249AA"/>
    <w:rsid w:val="003446FE"/>
    <w:rsid w:val="003463F5"/>
    <w:rsid w:val="0035593F"/>
    <w:rsid w:val="003643B0"/>
    <w:rsid w:val="003663AB"/>
    <w:rsid w:val="003760BA"/>
    <w:rsid w:val="00387D3E"/>
    <w:rsid w:val="003911DE"/>
    <w:rsid w:val="003A3842"/>
    <w:rsid w:val="003B2890"/>
    <w:rsid w:val="003B5779"/>
    <w:rsid w:val="003C695E"/>
    <w:rsid w:val="003D0CFA"/>
    <w:rsid w:val="003D1E56"/>
    <w:rsid w:val="00400472"/>
    <w:rsid w:val="00401F6F"/>
    <w:rsid w:val="004124EC"/>
    <w:rsid w:val="0042054D"/>
    <w:rsid w:val="00426C7F"/>
    <w:rsid w:val="004443E3"/>
    <w:rsid w:val="004460EA"/>
    <w:rsid w:val="00447790"/>
    <w:rsid w:val="00454C5A"/>
    <w:rsid w:val="00464B42"/>
    <w:rsid w:val="0046600C"/>
    <w:rsid w:val="00473756"/>
    <w:rsid w:val="0048104D"/>
    <w:rsid w:val="00487BA8"/>
    <w:rsid w:val="00494D00"/>
    <w:rsid w:val="004A22E6"/>
    <w:rsid w:val="004B3436"/>
    <w:rsid w:val="004B6618"/>
    <w:rsid w:val="004B7475"/>
    <w:rsid w:val="004C0B92"/>
    <w:rsid w:val="004C0BD8"/>
    <w:rsid w:val="004C0EBA"/>
    <w:rsid w:val="004C571E"/>
    <w:rsid w:val="004E2D95"/>
    <w:rsid w:val="004E6E84"/>
    <w:rsid w:val="00512011"/>
    <w:rsid w:val="0051321D"/>
    <w:rsid w:val="005133CE"/>
    <w:rsid w:val="005234EB"/>
    <w:rsid w:val="00532EC6"/>
    <w:rsid w:val="005362C9"/>
    <w:rsid w:val="00537285"/>
    <w:rsid w:val="00550774"/>
    <w:rsid w:val="0056277D"/>
    <w:rsid w:val="0056322C"/>
    <w:rsid w:val="005643BD"/>
    <w:rsid w:val="00570660"/>
    <w:rsid w:val="00571C93"/>
    <w:rsid w:val="005737E1"/>
    <w:rsid w:val="005745CF"/>
    <w:rsid w:val="00574B2B"/>
    <w:rsid w:val="00592EC2"/>
    <w:rsid w:val="005A6FEB"/>
    <w:rsid w:val="005B3379"/>
    <w:rsid w:val="005B3603"/>
    <w:rsid w:val="005C21DF"/>
    <w:rsid w:val="005C608F"/>
    <w:rsid w:val="005E186D"/>
    <w:rsid w:val="005E2021"/>
    <w:rsid w:val="005E7453"/>
    <w:rsid w:val="005E7540"/>
    <w:rsid w:val="005F6B25"/>
    <w:rsid w:val="00606AC0"/>
    <w:rsid w:val="0060729C"/>
    <w:rsid w:val="006107C0"/>
    <w:rsid w:val="0061493E"/>
    <w:rsid w:val="00620444"/>
    <w:rsid w:val="00623713"/>
    <w:rsid w:val="00627BAE"/>
    <w:rsid w:val="00630542"/>
    <w:rsid w:val="0063479D"/>
    <w:rsid w:val="00642917"/>
    <w:rsid w:val="00642EA2"/>
    <w:rsid w:val="00647928"/>
    <w:rsid w:val="00662A4E"/>
    <w:rsid w:val="006A528B"/>
    <w:rsid w:val="006C01C8"/>
    <w:rsid w:val="006C45F5"/>
    <w:rsid w:val="006C4D96"/>
    <w:rsid w:val="006C6100"/>
    <w:rsid w:val="006F0FC3"/>
    <w:rsid w:val="006F23E4"/>
    <w:rsid w:val="006F66F7"/>
    <w:rsid w:val="00704426"/>
    <w:rsid w:val="00715AD6"/>
    <w:rsid w:val="007175DE"/>
    <w:rsid w:val="0072007D"/>
    <w:rsid w:val="007208A3"/>
    <w:rsid w:val="00726636"/>
    <w:rsid w:val="00734361"/>
    <w:rsid w:val="00735ED8"/>
    <w:rsid w:val="00747826"/>
    <w:rsid w:val="00755220"/>
    <w:rsid w:val="00760734"/>
    <w:rsid w:val="00773113"/>
    <w:rsid w:val="007761EC"/>
    <w:rsid w:val="00783E4D"/>
    <w:rsid w:val="00784D25"/>
    <w:rsid w:val="00793D07"/>
    <w:rsid w:val="0079546C"/>
    <w:rsid w:val="00796DAB"/>
    <w:rsid w:val="007A0022"/>
    <w:rsid w:val="007A2ED7"/>
    <w:rsid w:val="007A4D96"/>
    <w:rsid w:val="007B3D80"/>
    <w:rsid w:val="007B4C73"/>
    <w:rsid w:val="007B5F3A"/>
    <w:rsid w:val="007C4686"/>
    <w:rsid w:val="007D36B5"/>
    <w:rsid w:val="007D58A3"/>
    <w:rsid w:val="007E24C8"/>
    <w:rsid w:val="007F0972"/>
    <w:rsid w:val="007F74B1"/>
    <w:rsid w:val="007F7850"/>
    <w:rsid w:val="008047BA"/>
    <w:rsid w:val="00843CEC"/>
    <w:rsid w:val="00851870"/>
    <w:rsid w:val="00853329"/>
    <w:rsid w:val="00853663"/>
    <w:rsid w:val="0085649C"/>
    <w:rsid w:val="0086342E"/>
    <w:rsid w:val="008678F8"/>
    <w:rsid w:val="008708E3"/>
    <w:rsid w:val="008733F9"/>
    <w:rsid w:val="0087618A"/>
    <w:rsid w:val="008813F5"/>
    <w:rsid w:val="00882401"/>
    <w:rsid w:val="00887814"/>
    <w:rsid w:val="00894559"/>
    <w:rsid w:val="00897928"/>
    <w:rsid w:val="00897F86"/>
    <w:rsid w:val="008A470F"/>
    <w:rsid w:val="008D4370"/>
    <w:rsid w:val="008D518E"/>
    <w:rsid w:val="008D73E2"/>
    <w:rsid w:val="008E0478"/>
    <w:rsid w:val="008E0576"/>
    <w:rsid w:val="008E3AB2"/>
    <w:rsid w:val="008E3E5D"/>
    <w:rsid w:val="008E7679"/>
    <w:rsid w:val="008F2513"/>
    <w:rsid w:val="008F3A1F"/>
    <w:rsid w:val="00904EAE"/>
    <w:rsid w:val="00911209"/>
    <w:rsid w:val="00922B7A"/>
    <w:rsid w:val="009330C0"/>
    <w:rsid w:val="0094278C"/>
    <w:rsid w:val="00944575"/>
    <w:rsid w:val="00945EF2"/>
    <w:rsid w:val="00950B6A"/>
    <w:rsid w:val="009513E5"/>
    <w:rsid w:val="009527E7"/>
    <w:rsid w:val="009538D6"/>
    <w:rsid w:val="00954431"/>
    <w:rsid w:val="009658D0"/>
    <w:rsid w:val="00974BB9"/>
    <w:rsid w:val="00977DC5"/>
    <w:rsid w:val="00985904"/>
    <w:rsid w:val="0099235C"/>
    <w:rsid w:val="00994A8D"/>
    <w:rsid w:val="009957E2"/>
    <w:rsid w:val="00997B46"/>
    <w:rsid w:val="009B70B9"/>
    <w:rsid w:val="009C3BAF"/>
    <w:rsid w:val="009C56EE"/>
    <w:rsid w:val="009C6A3F"/>
    <w:rsid w:val="009D3910"/>
    <w:rsid w:val="009F6544"/>
    <w:rsid w:val="00A04A90"/>
    <w:rsid w:val="00A064CA"/>
    <w:rsid w:val="00A07AA3"/>
    <w:rsid w:val="00A1189F"/>
    <w:rsid w:val="00A20D7B"/>
    <w:rsid w:val="00A25040"/>
    <w:rsid w:val="00A264B1"/>
    <w:rsid w:val="00A3492D"/>
    <w:rsid w:val="00A3711E"/>
    <w:rsid w:val="00A4064C"/>
    <w:rsid w:val="00A45111"/>
    <w:rsid w:val="00A47AA5"/>
    <w:rsid w:val="00A51302"/>
    <w:rsid w:val="00A6523B"/>
    <w:rsid w:val="00A823F6"/>
    <w:rsid w:val="00AA0E57"/>
    <w:rsid w:val="00AB14A1"/>
    <w:rsid w:val="00AB3362"/>
    <w:rsid w:val="00AB429B"/>
    <w:rsid w:val="00AB5E21"/>
    <w:rsid w:val="00AC19DF"/>
    <w:rsid w:val="00AC44A5"/>
    <w:rsid w:val="00AD1AF7"/>
    <w:rsid w:val="00AD221B"/>
    <w:rsid w:val="00AD690C"/>
    <w:rsid w:val="00AE2A8A"/>
    <w:rsid w:val="00AF0561"/>
    <w:rsid w:val="00AF5059"/>
    <w:rsid w:val="00AF5DD7"/>
    <w:rsid w:val="00B00408"/>
    <w:rsid w:val="00B146A0"/>
    <w:rsid w:val="00B20FEA"/>
    <w:rsid w:val="00B222A0"/>
    <w:rsid w:val="00B26438"/>
    <w:rsid w:val="00B57F91"/>
    <w:rsid w:val="00B74EE9"/>
    <w:rsid w:val="00B85167"/>
    <w:rsid w:val="00BA382B"/>
    <w:rsid w:val="00BC3765"/>
    <w:rsid w:val="00BC5DFF"/>
    <w:rsid w:val="00BD2295"/>
    <w:rsid w:val="00BE7C11"/>
    <w:rsid w:val="00BF5B99"/>
    <w:rsid w:val="00C008FE"/>
    <w:rsid w:val="00C12D11"/>
    <w:rsid w:val="00C1606F"/>
    <w:rsid w:val="00C3360D"/>
    <w:rsid w:val="00C441B4"/>
    <w:rsid w:val="00C4468A"/>
    <w:rsid w:val="00C4475B"/>
    <w:rsid w:val="00C520EE"/>
    <w:rsid w:val="00C52A3F"/>
    <w:rsid w:val="00C54ED0"/>
    <w:rsid w:val="00C602E4"/>
    <w:rsid w:val="00C62D4E"/>
    <w:rsid w:val="00C646FB"/>
    <w:rsid w:val="00C90594"/>
    <w:rsid w:val="00C92EBD"/>
    <w:rsid w:val="00CB16DB"/>
    <w:rsid w:val="00CB379D"/>
    <w:rsid w:val="00CB5294"/>
    <w:rsid w:val="00CD088C"/>
    <w:rsid w:val="00CD65BB"/>
    <w:rsid w:val="00CE3473"/>
    <w:rsid w:val="00D021F7"/>
    <w:rsid w:val="00D02775"/>
    <w:rsid w:val="00D04841"/>
    <w:rsid w:val="00D1386B"/>
    <w:rsid w:val="00D30F67"/>
    <w:rsid w:val="00D71F25"/>
    <w:rsid w:val="00D72F01"/>
    <w:rsid w:val="00D81D4A"/>
    <w:rsid w:val="00D90BC0"/>
    <w:rsid w:val="00D91260"/>
    <w:rsid w:val="00D95E20"/>
    <w:rsid w:val="00D95E48"/>
    <w:rsid w:val="00DA16C7"/>
    <w:rsid w:val="00DA18B7"/>
    <w:rsid w:val="00DA49E3"/>
    <w:rsid w:val="00DA6FA7"/>
    <w:rsid w:val="00DB3B25"/>
    <w:rsid w:val="00DC462E"/>
    <w:rsid w:val="00DC4BFC"/>
    <w:rsid w:val="00DE34D9"/>
    <w:rsid w:val="00DE454E"/>
    <w:rsid w:val="00DE6620"/>
    <w:rsid w:val="00DF5E39"/>
    <w:rsid w:val="00E0242F"/>
    <w:rsid w:val="00E0730D"/>
    <w:rsid w:val="00E12CFD"/>
    <w:rsid w:val="00E3023A"/>
    <w:rsid w:val="00E315E9"/>
    <w:rsid w:val="00E55209"/>
    <w:rsid w:val="00E60038"/>
    <w:rsid w:val="00E72F79"/>
    <w:rsid w:val="00E742F5"/>
    <w:rsid w:val="00E74812"/>
    <w:rsid w:val="00E76C6B"/>
    <w:rsid w:val="00E83813"/>
    <w:rsid w:val="00E92CA2"/>
    <w:rsid w:val="00E93B50"/>
    <w:rsid w:val="00E961F6"/>
    <w:rsid w:val="00EB463D"/>
    <w:rsid w:val="00EC2689"/>
    <w:rsid w:val="00EC3694"/>
    <w:rsid w:val="00ED274C"/>
    <w:rsid w:val="00ED5D9E"/>
    <w:rsid w:val="00EE66F8"/>
    <w:rsid w:val="00F049DF"/>
    <w:rsid w:val="00F052BF"/>
    <w:rsid w:val="00F05F5F"/>
    <w:rsid w:val="00F13C98"/>
    <w:rsid w:val="00F202C4"/>
    <w:rsid w:val="00F22A40"/>
    <w:rsid w:val="00F3168A"/>
    <w:rsid w:val="00F434E1"/>
    <w:rsid w:val="00F4586A"/>
    <w:rsid w:val="00F464E7"/>
    <w:rsid w:val="00F512BE"/>
    <w:rsid w:val="00F7544A"/>
    <w:rsid w:val="00F815AB"/>
    <w:rsid w:val="00F91292"/>
    <w:rsid w:val="00F949BF"/>
    <w:rsid w:val="00FA69ED"/>
    <w:rsid w:val="00FC4C04"/>
    <w:rsid w:val="00FC7AB7"/>
    <w:rsid w:val="00FD582A"/>
    <w:rsid w:val="00FF1274"/>
    <w:rsid w:val="00FF3E11"/>
    <w:rsid w:val="00FF71A0"/>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E283B21"/>
  <w15:docId w15:val="{C934B0AF-54E2-458F-BCF6-02360654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2BE"/>
    <w:pPr>
      <w:spacing w:line="340" w:lineRule="atLeast"/>
    </w:pPr>
    <w:rPr>
      <w:rFonts w:ascii="Bosch Office Sans" w:hAnsi="Bosch Office Sans"/>
      <w:sz w:val="21"/>
      <w:szCs w:val="21"/>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LStat">
    <w:name w:val="MLStat"/>
    <w:basedOn w:val="Normal"/>
    <w:rsid w:val="001A2A47"/>
    <w:pPr>
      <w:spacing w:before="2" w:after="2" w:line="20" w:lineRule="exact"/>
      <w:ind w:left="2000" w:right="2000" w:firstLine="2000"/>
    </w:pPr>
    <w:rPr>
      <w:rFonts w:ascii="MLStat" w:hAnsi="MLStat"/>
      <w:noProof/>
      <w:sz w:val="2"/>
    </w:rPr>
  </w:style>
  <w:style w:type="paragraph" w:styleId="En-tte">
    <w:name w:val="header"/>
    <w:basedOn w:val="Normal"/>
    <w:rsid w:val="001A2A47"/>
    <w:pPr>
      <w:tabs>
        <w:tab w:val="center" w:pos="4153"/>
        <w:tab w:val="right" w:pos="8306"/>
      </w:tabs>
    </w:pPr>
  </w:style>
  <w:style w:type="paragraph" w:styleId="Pieddepage">
    <w:name w:val="footer"/>
    <w:basedOn w:val="Normal"/>
    <w:rsid w:val="001A2A47"/>
    <w:pPr>
      <w:tabs>
        <w:tab w:val="center" w:pos="4153"/>
        <w:tab w:val="right" w:pos="8306"/>
      </w:tabs>
    </w:pPr>
  </w:style>
  <w:style w:type="paragraph" w:customStyle="1" w:styleId="Oberzeile">
    <w:name w:val="Oberzeile"/>
    <w:basedOn w:val="Normal"/>
    <w:next w:val="Headline"/>
    <w:rsid w:val="00997B46"/>
    <w:pPr>
      <w:spacing w:line="240" w:lineRule="auto"/>
    </w:pPr>
    <w:rPr>
      <w:sz w:val="30"/>
      <w:lang w:val="de-DE"/>
    </w:rPr>
  </w:style>
  <w:style w:type="paragraph" w:customStyle="1" w:styleId="Headline">
    <w:name w:val="Headline"/>
    <w:basedOn w:val="Normal"/>
    <w:next w:val="Unterzeile"/>
    <w:rsid w:val="00F512BE"/>
    <w:pPr>
      <w:spacing w:line="240" w:lineRule="auto"/>
    </w:pPr>
    <w:rPr>
      <w:b/>
      <w:sz w:val="30"/>
      <w:szCs w:val="30"/>
    </w:rPr>
  </w:style>
  <w:style w:type="paragraph" w:customStyle="1" w:styleId="Unterzeile">
    <w:name w:val="Unterzeile"/>
    <w:basedOn w:val="Normal"/>
    <w:next w:val="Normal"/>
    <w:rsid w:val="001A2A47"/>
    <w:pPr>
      <w:spacing w:line="240" w:lineRule="auto"/>
    </w:pPr>
    <w:rPr>
      <w:sz w:val="30"/>
      <w:szCs w:val="30"/>
    </w:rPr>
  </w:style>
  <w:style w:type="paragraph" w:customStyle="1" w:styleId="Strichpunkt">
    <w:name w:val="Strichpunkt"/>
    <w:basedOn w:val="Normal"/>
    <w:rsid w:val="001A2A47"/>
    <w:pPr>
      <w:numPr>
        <w:numId w:val="4"/>
      </w:numPr>
    </w:pPr>
  </w:style>
  <w:style w:type="paragraph" w:customStyle="1" w:styleId="Zwischenberschrift">
    <w:name w:val="Zwischenüberschrift"/>
    <w:basedOn w:val="Normal"/>
    <w:next w:val="Normal"/>
    <w:rsid w:val="00F512BE"/>
    <w:rPr>
      <w:b/>
    </w:rPr>
  </w:style>
  <w:style w:type="paragraph" w:customStyle="1" w:styleId="mlstat0">
    <w:name w:val="mlstat"/>
    <w:basedOn w:val="Normal"/>
    <w:rsid w:val="00F512BE"/>
    <w:pPr>
      <w:spacing w:before="100" w:beforeAutospacing="1" w:after="100" w:afterAutospacing="1" w:line="240" w:lineRule="auto"/>
    </w:pPr>
    <w:rPr>
      <w:rFonts w:eastAsia="Calibri"/>
      <w:sz w:val="24"/>
      <w:szCs w:val="24"/>
      <w:lang w:eastAsia="de-DE"/>
    </w:rPr>
  </w:style>
  <w:style w:type="character" w:styleId="Lienhypertexte">
    <w:name w:val="Hyperlink"/>
    <w:basedOn w:val="Policepardfaut"/>
    <w:uiPriority w:val="99"/>
    <w:rsid w:val="001A2A47"/>
    <w:rPr>
      <w:color w:val="0000FF"/>
      <w:u w:val="single"/>
    </w:rPr>
  </w:style>
  <w:style w:type="paragraph" w:styleId="Textedebulles">
    <w:name w:val="Balloon Text"/>
    <w:basedOn w:val="Normal"/>
    <w:semiHidden/>
    <w:rsid w:val="001A2A47"/>
    <w:rPr>
      <w:rFonts w:ascii="Tahoma" w:hAnsi="Tahoma" w:cs="Tahoma"/>
      <w:sz w:val="16"/>
      <w:szCs w:val="16"/>
    </w:rPr>
  </w:style>
  <w:style w:type="character" w:styleId="Lienhypertextesuivivisit">
    <w:name w:val="FollowedHyperlink"/>
    <w:basedOn w:val="Policepardfaut"/>
    <w:rsid w:val="001B0CCE"/>
    <w:rPr>
      <w:color w:val="606420"/>
      <w:u w:val="single"/>
    </w:rPr>
  </w:style>
  <w:style w:type="paragraph" w:customStyle="1" w:styleId="Untertitel1">
    <w:name w:val="Untertitel1"/>
    <w:basedOn w:val="Normal"/>
    <w:next w:val="Normal"/>
    <w:rsid w:val="0048104D"/>
    <w:rPr>
      <w:b/>
      <w:lang w:val="de-DE"/>
    </w:rPr>
  </w:style>
  <w:style w:type="paragraph" w:customStyle="1" w:styleId="Strapline">
    <w:name w:val="Strapline"/>
    <w:basedOn w:val="Normal"/>
    <w:uiPriority w:val="99"/>
    <w:rsid w:val="0048104D"/>
    <w:pPr>
      <w:tabs>
        <w:tab w:val="num" w:pos="360"/>
      </w:tabs>
      <w:ind w:left="360" w:hanging="360"/>
    </w:pPr>
    <w:rPr>
      <w:lang w:val="de-DE"/>
    </w:rPr>
  </w:style>
  <w:style w:type="paragraph" w:customStyle="1" w:styleId="Default">
    <w:name w:val="Default"/>
    <w:rsid w:val="00851870"/>
    <w:pPr>
      <w:autoSpaceDE w:val="0"/>
      <w:autoSpaceDN w:val="0"/>
      <w:adjustRightInd w:val="0"/>
    </w:pPr>
    <w:rPr>
      <w:rFonts w:ascii="Bosch Office Sans" w:hAnsi="Bosch Office Sans" w:cs="Bosch Office Sans"/>
      <w:color w:val="000000"/>
      <w:sz w:val="24"/>
      <w:szCs w:val="24"/>
    </w:rPr>
  </w:style>
  <w:style w:type="paragraph" w:styleId="NormalWeb">
    <w:name w:val="Normal (Web)"/>
    <w:basedOn w:val="Normal"/>
    <w:uiPriority w:val="99"/>
    <w:unhideWhenUsed/>
    <w:rsid w:val="00904EAE"/>
    <w:pPr>
      <w:spacing w:before="100" w:beforeAutospacing="1" w:after="100" w:afterAutospacing="1" w:line="240" w:lineRule="auto"/>
    </w:pPr>
    <w:rPr>
      <w:rFonts w:ascii="Calibri" w:eastAsiaTheme="minorHAnsi" w:hAnsi="Calibri" w:cs="Calibri"/>
      <w:sz w:val="22"/>
      <w:szCs w:val="22"/>
      <w:lang w:val="fr-FR" w:eastAsia="fr-FR"/>
    </w:rPr>
  </w:style>
  <w:style w:type="character" w:styleId="Marquedecommentaire">
    <w:name w:val="annotation reference"/>
    <w:basedOn w:val="Policepardfaut"/>
    <w:semiHidden/>
    <w:unhideWhenUsed/>
    <w:rsid w:val="0046600C"/>
    <w:rPr>
      <w:sz w:val="16"/>
      <w:szCs w:val="16"/>
    </w:rPr>
  </w:style>
  <w:style w:type="paragraph" w:styleId="Commentaire">
    <w:name w:val="annotation text"/>
    <w:basedOn w:val="Normal"/>
    <w:link w:val="CommentaireCar"/>
    <w:semiHidden/>
    <w:unhideWhenUsed/>
    <w:rsid w:val="0046600C"/>
    <w:pPr>
      <w:spacing w:line="240" w:lineRule="auto"/>
    </w:pPr>
    <w:rPr>
      <w:sz w:val="20"/>
      <w:szCs w:val="20"/>
    </w:rPr>
  </w:style>
  <w:style w:type="character" w:customStyle="1" w:styleId="CommentaireCar">
    <w:name w:val="Commentaire Car"/>
    <w:basedOn w:val="Policepardfaut"/>
    <w:link w:val="Commentaire"/>
    <w:semiHidden/>
    <w:rsid w:val="0046600C"/>
    <w:rPr>
      <w:rFonts w:ascii="Bosch Office Sans" w:hAnsi="Bosch Office Sans"/>
      <w:lang w:val="en-US" w:eastAsia="en-US"/>
    </w:rPr>
  </w:style>
  <w:style w:type="paragraph" w:styleId="Objetducommentaire">
    <w:name w:val="annotation subject"/>
    <w:basedOn w:val="Commentaire"/>
    <w:next w:val="Commentaire"/>
    <w:link w:val="ObjetducommentaireCar"/>
    <w:semiHidden/>
    <w:unhideWhenUsed/>
    <w:rsid w:val="0046600C"/>
    <w:rPr>
      <w:b/>
      <w:bCs/>
    </w:rPr>
  </w:style>
  <w:style w:type="character" w:customStyle="1" w:styleId="ObjetducommentaireCar">
    <w:name w:val="Objet du commentaire Car"/>
    <w:basedOn w:val="CommentaireCar"/>
    <w:link w:val="Objetducommentaire"/>
    <w:semiHidden/>
    <w:rsid w:val="0046600C"/>
    <w:rPr>
      <w:rFonts w:ascii="Bosch Office Sans" w:hAnsi="Bosch Office Sans"/>
      <w:b/>
      <w:bCs/>
      <w:lang w:val="en-US" w:eastAsia="en-US"/>
    </w:rPr>
  </w:style>
  <w:style w:type="character" w:customStyle="1" w:styleId="jlqj4b">
    <w:name w:val="jlqj4b"/>
    <w:basedOn w:val="Policepardfaut"/>
    <w:rsid w:val="0072007D"/>
  </w:style>
  <w:style w:type="paragraph" w:customStyle="1" w:styleId="Sous-titre2">
    <w:name w:val="Sous-titre2"/>
    <w:basedOn w:val="Normal"/>
    <w:next w:val="Normal"/>
    <w:uiPriority w:val="99"/>
    <w:rsid w:val="004C0BD8"/>
    <w:rPr>
      <w:rFonts w:ascii="Bosch Sans Bold" w:hAnsi="Bosch Sans Bold"/>
      <w:lang w:val="de-DE"/>
    </w:rPr>
  </w:style>
  <w:style w:type="character" w:styleId="Mentionnonrsolue">
    <w:name w:val="Unresolved Mention"/>
    <w:basedOn w:val="Policepardfaut"/>
    <w:rsid w:val="00882401"/>
    <w:rPr>
      <w:color w:val="605E5C"/>
      <w:shd w:val="clear" w:color="auto" w:fill="E1DFDD"/>
    </w:rPr>
  </w:style>
  <w:style w:type="paragraph" w:customStyle="1" w:styleId="MainHeadline">
    <w:name w:val="MainHeadline"/>
    <w:basedOn w:val="Normal"/>
    <w:next w:val="Normal"/>
    <w:rsid w:val="00A07AA3"/>
    <w:pPr>
      <w:spacing w:line="240" w:lineRule="auto"/>
    </w:pPr>
    <w:rPr>
      <w:b/>
      <w:sz w:val="30"/>
      <w:szCs w:val="3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610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ch-auto.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BoschPres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sch-presse.de" TargetMode="External"/><Relationship Id="rId4" Type="http://schemas.openxmlformats.org/officeDocument/2006/relationships/settings" Target="settings.xml"/><Relationship Id="rId9" Type="http://schemas.openxmlformats.org/officeDocument/2006/relationships/hyperlink" Target="http://www.bosch-engineering.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FBCD8-D4AB-400F-A2CF-A752B731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1640</Words>
  <Characters>9345</Characters>
  <Application>Microsoft Office Word</Application>
  <DocSecurity>4</DocSecurity>
  <Lines>77</Lines>
  <Paragraphs>21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Presse Information</vt:lpstr>
      <vt:lpstr>Presse Information</vt:lpstr>
      <vt:lpstr>Presse Information</vt:lpstr>
    </vt:vector>
  </TitlesOfParts>
  <Company>Bosch Group</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creator>Mauvenu Pauline (C/CCR-FR)</dc:creator>
  <cp:lastModifiedBy>Clerc Pascal (C/CGR-FR)</cp:lastModifiedBy>
  <cp:revision>2</cp:revision>
  <cp:lastPrinted>2022-01-03T15:10:00Z</cp:lastPrinted>
  <dcterms:created xsi:type="dcterms:W3CDTF">2022-10-17T08:29:00Z</dcterms:created>
  <dcterms:modified xsi:type="dcterms:W3CDTF">2022-10-17T08:29:00Z</dcterms:modified>
</cp:coreProperties>
</file>